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6BDA" w14:textId="3BE47864" w:rsidR="0014597C" w:rsidRPr="0014597C" w:rsidRDefault="00540FB1" w:rsidP="0014597C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="0014597C" w:rsidRPr="0014597C">
          <w:rPr>
            <w:rStyle w:val="a3"/>
            <w:sz w:val="28"/>
            <w:szCs w:val="28"/>
            <w:bdr w:val="none" w:sz="0" w:space="0" w:color="auto" w:frame="1"/>
          </w:rPr>
          <w:t>ГАФУР ГУЛЯМ (1903-1966)</w:t>
        </w:r>
      </w:hyperlink>
    </w:p>
    <w:p w14:paraId="568B690E" w14:textId="1943FCD3" w:rsidR="0014597C" w:rsidRPr="0014597C" w:rsidRDefault="0014597C" w:rsidP="0014597C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054F6437" w14:textId="1A1B9682" w:rsidR="002E69FE" w:rsidRPr="003B4B5A" w:rsidRDefault="00540FB1" w:rsidP="00540FB1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НА УЗБЕКСКИЕ КРОВЛИ…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 узбекские кровли с полета взгляните: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Стягом праздника плещут атлас и кумач.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Так сплести кумачово-атласные нити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 сумел бы и самый искуснейший ткач!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Тополя порассыпали пух перед летом,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Шерсть с верблюдов сошла, слышен гомон ягнят,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Хорошо, что пришел в этот мир я поэтом,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Все щедроты весны меня не удивят!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Ребятня — там, где зреют урюк или слива,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 весне нет заманчивей игр у детей.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Пусть снуют они между ветвей торопливо,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Мне под деревом сесть — лучше всяких затей.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«Мне бы слив наловить в камышовый мой короб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Здесь на крыше — как ловят в силки соловьев,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То-то ладно... Лишь бабушкин голос не скоро б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Кликнул мыться меня... Пропадет мой улов!»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Благо вам, зелень веток, скворцы и синицы,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Еще только придут мои юные дни...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Только раз и дано было с ними сродниться,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Но, клянусь, и теперь я им ближе родни.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Юность помнишь с почтеньем, с сердечной любовью,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Жив на зеркале давний серебряный слой.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Правда, было у предков такое присловье: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«Невозвратная юность умчится стрелой!»</w:t>
      </w:r>
      <w:bookmarkStart w:id="0" w:name="_GoBack"/>
      <w:bookmarkEnd w:id="0"/>
    </w:p>
    <w:sectPr w:rsidR="002E69FE" w:rsidRPr="003B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97--1903-1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dcterms:created xsi:type="dcterms:W3CDTF">2024-02-11T11:12:00Z</dcterms:created>
  <dcterms:modified xsi:type="dcterms:W3CDTF">2024-02-11T12:07:00Z</dcterms:modified>
</cp:coreProperties>
</file>