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15E2" w:rsidRDefault="004F427B" w:rsidP="004F427B">
      <w:pPr>
        <w:tabs>
          <w:tab w:val="left" w:pos="568"/>
        </w:tabs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КОНЦЕПТУАЛЬНЫЕ ТЕНДЕНЦИИ РАЗВИТИЯ УЗБЕКСКОЙ ЛИТЕРАТУРЫ КОНЦА ХХ – НАЧАЛА ХХ</w:t>
      </w:r>
      <w:proofErr w:type="gramStart"/>
      <w:r>
        <w:rPr>
          <w:rFonts w:ascii="Times New Roman" w:eastAsia="Times New Roman" w:hAnsi="Times New Roman" w:cs="Times New Roman"/>
          <w:b/>
          <w:sz w:val="28"/>
        </w:rPr>
        <w:t>I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 xml:space="preserve"> ВЕКОВ</w:t>
      </w:r>
    </w:p>
    <w:p w:rsidR="00E715E2" w:rsidRDefault="004F427B" w:rsidP="004F427B">
      <w:pPr>
        <w:tabs>
          <w:tab w:val="left" w:pos="568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Феномен «культурного миллениума», </w:t>
      </w:r>
      <w:r>
        <w:rPr>
          <w:rFonts w:ascii="Times New Roman" w:eastAsia="Times New Roman" w:hAnsi="Times New Roman" w:cs="Times New Roman"/>
          <w:sz w:val="28"/>
        </w:rPr>
        <w:t>как правило, охватывает рубеж двух веков, с одной стороны, подводя итоги эпохи, а с другой, предопределяя культурологические тенденции нового столетия. И рубеж ХХ – ХХ</w:t>
      </w:r>
      <w:proofErr w:type="gramStart"/>
      <w:r>
        <w:rPr>
          <w:rFonts w:ascii="Times New Roman" w:eastAsia="Times New Roman" w:hAnsi="Times New Roman" w:cs="Times New Roman"/>
          <w:sz w:val="28"/>
        </w:rPr>
        <w:t>I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века в этом плане очень показателен.</w:t>
      </w:r>
    </w:p>
    <w:p w:rsidR="00E715E2" w:rsidRDefault="004F427B" w:rsidP="004F427B">
      <w:pPr>
        <w:tabs>
          <w:tab w:val="left" w:pos="568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90-е годы века ХХ, конденсируя в себе опыт всей эп</w:t>
      </w:r>
      <w:r>
        <w:rPr>
          <w:rFonts w:ascii="Times New Roman" w:eastAsia="Times New Roman" w:hAnsi="Times New Roman" w:cs="Times New Roman"/>
          <w:sz w:val="28"/>
        </w:rPr>
        <w:t xml:space="preserve">охи, создали в то же время совершенно новую, ранее не обозначенную атмосферу, в которой социальное, культурологическое и личностное настолько тесно взаимодействуют в мировоззренческом симбиозе «новый мир», что «запрограммировали» и начало ХХI столетия на </w:t>
      </w:r>
      <w:proofErr w:type="gramStart"/>
      <w:r>
        <w:rPr>
          <w:rFonts w:ascii="Times New Roman" w:eastAsia="Times New Roman" w:hAnsi="Times New Roman" w:cs="Times New Roman"/>
          <w:sz w:val="28"/>
        </w:rPr>
        <w:t>с</w:t>
      </w:r>
      <w:r>
        <w:rPr>
          <w:rFonts w:ascii="Times New Roman" w:eastAsia="Times New Roman" w:hAnsi="Times New Roman" w:cs="Times New Roman"/>
          <w:sz w:val="28"/>
        </w:rPr>
        <w:t>о-творчество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с этими новациями на долгий период.</w:t>
      </w:r>
    </w:p>
    <w:p w:rsidR="00E715E2" w:rsidRDefault="004F427B" w:rsidP="004F427B">
      <w:pPr>
        <w:tabs>
          <w:tab w:val="left" w:pos="568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Период рубежа ХХ – ХХ</w:t>
      </w:r>
      <w:proofErr w:type="gramStart"/>
      <w:r>
        <w:rPr>
          <w:rFonts w:ascii="Times New Roman" w:eastAsia="Times New Roman" w:hAnsi="Times New Roman" w:cs="Times New Roman"/>
          <w:sz w:val="28"/>
        </w:rPr>
        <w:t>I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века отличается глобальными, значимыми для всей современной истории новациями во всех социально-политических и культурологических сферах. С обретением в период Независимости самостояте</w:t>
      </w:r>
      <w:r>
        <w:rPr>
          <w:rFonts w:ascii="Times New Roman" w:eastAsia="Times New Roman" w:hAnsi="Times New Roman" w:cs="Times New Roman"/>
          <w:sz w:val="28"/>
        </w:rPr>
        <w:t>льности узбекской государственности на новый уровень развития вышли национальная архитектура и живопись, театральное и танцевальное искусства, появился новый импульс в развитии музыки и кинематографа. Можно отметить во всех сферах развития культуры усилени</w:t>
      </w:r>
      <w:r>
        <w:rPr>
          <w:rFonts w:ascii="Times New Roman" w:eastAsia="Times New Roman" w:hAnsi="Times New Roman" w:cs="Times New Roman"/>
          <w:sz w:val="28"/>
        </w:rPr>
        <w:t>е интереса к национальной истории и традициям, поиски истоков национального мировидения. В узбекской литературе создание художественных произведений с ярко выраженной национальной ментальностью стало приоритетным направлением уже с 80-х годов прошлого века</w:t>
      </w:r>
      <w:r>
        <w:rPr>
          <w:rFonts w:ascii="Times New Roman" w:eastAsia="Times New Roman" w:hAnsi="Times New Roman" w:cs="Times New Roman"/>
          <w:sz w:val="28"/>
        </w:rPr>
        <w:t>.</w:t>
      </w:r>
    </w:p>
    <w:p w:rsidR="00E715E2" w:rsidRDefault="004F427B" w:rsidP="004F427B">
      <w:pPr>
        <w:tabs>
          <w:tab w:val="left" w:pos="568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>Сегодня продолжается не только возвращение национальной культуре имен поэтов и прозаиков, драматургов и литературоведов, незаслуженно отторгнутых от узбекской литературы почти на протяжении 60-ти лет советского периода, «забытых» в силу исторических прич</w:t>
      </w:r>
      <w:r>
        <w:rPr>
          <w:rFonts w:ascii="Times New Roman" w:eastAsia="Times New Roman" w:hAnsi="Times New Roman" w:cs="Times New Roman"/>
          <w:sz w:val="28"/>
        </w:rPr>
        <w:t>ин на многие десятилетия, но и рождается новая литературная плеяда национальных писателей, стремящихся по-новому мыслить и творить, – «не повторяться» и «не отрываться» одновременно.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Они, словно воздух, вобрали в себя, в </w:t>
      </w:r>
      <w:r>
        <w:rPr>
          <w:rFonts w:ascii="Times New Roman" w:eastAsia="Times New Roman" w:hAnsi="Times New Roman" w:cs="Times New Roman"/>
          <w:sz w:val="28"/>
        </w:rPr>
        <w:lastRenderedPageBreak/>
        <w:t>пространство своей «культурной памя</w:t>
      </w:r>
      <w:r>
        <w:rPr>
          <w:rFonts w:ascii="Times New Roman" w:eastAsia="Times New Roman" w:hAnsi="Times New Roman" w:cs="Times New Roman"/>
          <w:sz w:val="28"/>
        </w:rPr>
        <w:t xml:space="preserve">ти», всю ту историю «умирания» и «возрождения» художественного национального сознания, которая определила литературный облик ХХ века, – века «дегуманизации искусства», по словам </w:t>
      </w:r>
      <w:proofErr w:type="spellStart"/>
      <w:r>
        <w:rPr>
          <w:rFonts w:ascii="Times New Roman" w:eastAsia="Times New Roman" w:hAnsi="Times New Roman" w:cs="Times New Roman"/>
          <w:sz w:val="28"/>
        </w:rPr>
        <w:t>Ортеги</w:t>
      </w:r>
      <w:proofErr w:type="spellEnd"/>
      <w:r>
        <w:rPr>
          <w:rFonts w:ascii="Times New Roman" w:eastAsia="Times New Roman" w:hAnsi="Times New Roman" w:cs="Times New Roman"/>
          <w:sz w:val="28"/>
        </w:rPr>
        <w:t>-и-</w:t>
      </w:r>
      <w:proofErr w:type="spellStart"/>
      <w:r>
        <w:rPr>
          <w:rFonts w:ascii="Times New Roman" w:eastAsia="Times New Roman" w:hAnsi="Times New Roman" w:cs="Times New Roman"/>
          <w:sz w:val="28"/>
        </w:rPr>
        <w:t>Гассета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gramEnd"/>
    </w:p>
    <w:p w:rsidR="00E715E2" w:rsidRDefault="004F427B" w:rsidP="004F427B">
      <w:pPr>
        <w:tabs>
          <w:tab w:val="left" w:pos="568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 наш взгляд, следствием этой тенденции стала интенсивност</w:t>
      </w:r>
      <w:r>
        <w:rPr>
          <w:rFonts w:ascii="Times New Roman" w:eastAsia="Times New Roman" w:hAnsi="Times New Roman" w:cs="Times New Roman"/>
          <w:sz w:val="28"/>
        </w:rPr>
        <w:t>ь освоения личностной проблематики с точки зрения «философствующего сознания» Человека, а не политически «обусловленной данности».</w:t>
      </w:r>
    </w:p>
    <w:p w:rsidR="00E715E2" w:rsidRDefault="004F427B" w:rsidP="004F427B">
      <w:pPr>
        <w:tabs>
          <w:tab w:val="left" w:pos="568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Достаточно сложно, а возможно и неправомерно говорить сегодня (в самом начале новой эпохи) о закономерностях развития узбекск</w:t>
      </w:r>
      <w:r>
        <w:rPr>
          <w:rFonts w:ascii="Times New Roman" w:eastAsia="Times New Roman" w:hAnsi="Times New Roman" w:cs="Times New Roman"/>
          <w:sz w:val="28"/>
        </w:rPr>
        <w:t>ой литературы ХХ</w:t>
      </w:r>
      <w:proofErr w:type="gramStart"/>
      <w:r>
        <w:rPr>
          <w:rFonts w:ascii="Times New Roman" w:eastAsia="Times New Roman" w:hAnsi="Times New Roman" w:cs="Times New Roman"/>
          <w:sz w:val="28"/>
        </w:rPr>
        <w:t>I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века, поскольку пока еще отсутствует, а точнее не состоялся, самый важный критерий объективности в оценке категории «литературный процесс» – взгляд со стороны, то есть с позиций исторически свершившегося. Однако, находясь на начальном эта</w:t>
      </w:r>
      <w:r>
        <w:rPr>
          <w:rFonts w:ascii="Times New Roman" w:eastAsia="Times New Roman" w:hAnsi="Times New Roman" w:cs="Times New Roman"/>
          <w:sz w:val="28"/>
        </w:rPr>
        <w:t>пе становления узбекской литературы ХХ</w:t>
      </w:r>
      <w:proofErr w:type="gramStart"/>
      <w:r>
        <w:rPr>
          <w:rFonts w:ascii="Times New Roman" w:eastAsia="Times New Roman" w:hAnsi="Times New Roman" w:cs="Times New Roman"/>
          <w:sz w:val="28"/>
        </w:rPr>
        <w:t>I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века, мы обладаем преимуществом наблюдения за формированием литературного процесса, очень сложного, динамически неоднозначного, обусловленного становлением новейшей культурологической системы в рамках художественной </w:t>
      </w:r>
      <w:r>
        <w:rPr>
          <w:rFonts w:ascii="Times New Roman" w:eastAsia="Times New Roman" w:hAnsi="Times New Roman" w:cs="Times New Roman"/>
          <w:sz w:val="28"/>
        </w:rPr>
        <w:t>национальной парадигмы.</w:t>
      </w:r>
    </w:p>
    <w:p w:rsidR="00E715E2" w:rsidRDefault="004F427B" w:rsidP="004F427B">
      <w:pPr>
        <w:tabs>
          <w:tab w:val="left" w:pos="568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Для узбекской литературы конца ХХ – начала ХХ</w:t>
      </w:r>
      <w:proofErr w:type="gramStart"/>
      <w:r>
        <w:rPr>
          <w:rFonts w:ascii="Times New Roman" w:eastAsia="Times New Roman" w:hAnsi="Times New Roman" w:cs="Times New Roman"/>
          <w:sz w:val="28"/>
        </w:rPr>
        <w:t>I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века характерны некоторые общие для художественного национального сознания в целом закономерности и тенденции. Феномен «грань веков» несомненным делает влияние фактора «текучести» целог</w:t>
      </w:r>
      <w:r>
        <w:rPr>
          <w:rFonts w:ascii="Times New Roman" w:eastAsia="Times New Roman" w:hAnsi="Times New Roman" w:cs="Times New Roman"/>
          <w:sz w:val="28"/>
        </w:rPr>
        <w:t>о ряда литературных тенденций на логику современного художественного процесса. Сопоставление двух литературных миллениумов – рубеж Х</w:t>
      </w:r>
      <w:proofErr w:type="gramStart"/>
      <w:r>
        <w:rPr>
          <w:rFonts w:ascii="Times New Roman" w:eastAsia="Times New Roman" w:hAnsi="Times New Roman" w:cs="Times New Roman"/>
          <w:sz w:val="28"/>
        </w:rPr>
        <w:t>I</w:t>
      </w:r>
      <w:proofErr w:type="gramEnd"/>
      <w:r>
        <w:rPr>
          <w:rFonts w:ascii="Times New Roman" w:eastAsia="Times New Roman" w:hAnsi="Times New Roman" w:cs="Times New Roman"/>
          <w:sz w:val="28"/>
        </w:rPr>
        <w:t>Х – ХХ века и рубеж ХХ – ХХI века – позволяет говорить о целостности развития национальной литературы с точки зрения преемс</w:t>
      </w:r>
      <w:r>
        <w:rPr>
          <w:rFonts w:ascii="Times New Roman" w:eastAsia="Times New Roman" w:hAnsi="Times New Roman" w:cs="Times New Roman"/>
          <w:sz w:val="28"/>
        </w:rPr>
        <w:t xml:space="preserve">твенности философско-мировоззренческих и художественно-эстетических установок. </w:t>
      </w:r>
    </w:p>
    <w:p w:rsidR="00E715E2" w:rsidRDefault="004F427B" w:rsidP="004F427B">
      <w:pPr>
        <w:tabs>
          <w:tab w:val="left" w:pos="568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Однако взгляд «изнутри» позволяет нам определить и другой самостоятельный «внутренний» аспект анализа современного литературного процесса – представить узбекский художественный</w:t>
      </w:r>
      <w:r>
        <w:rPr>
          <w:rFonts w:ascii="Times New Roman" w:eastAsia="Times New Roman" w:hAnsi="Times New Roman" w:cs="Times New Roman"/>
          <w:sz w:val="28"/>
        </w:rPr>
        <w:t xml:space="preserve"> процесс начала ХХ</w:t>
      </w:r>
      <w:proofErr w:type="gramStart"/>
      <w:r>
        <w:rPr>
          <w:rFonts w:ascii="Times New Roman" w:eastAsia="Times New Roman" w:hAnsi="Times New Roman" w:cs="Times New Roman"/>
          <w:sz w:val="28"/>
        </w:rPr>
        <w:t>I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века </w:t>
      </w:r>
      <w:r>
        <w:rPr>
          <w:rFonts w:ascii="Times New Roman" w:eastAsia="Times New Roman" w:hAnsi="Times New Roman" w:cs="Times New Roman"/>
          <w:sz w:val="28"/>
        </w:rPr>
        <w:lastRenderedPageBreak/>
        <w:t>в культурологическом и литературном контексте всего ХХ века, только совсем недавно получившего свою теоретическую осмысленность и историческую оценку. Современная литературная ситуация в этом плане рассматривается с точки зрения ге</w:t>
      </w:r>
      <w:r>
        <w:rPr>
          <w:rFonts w:ascii="Times New Roman" w:eastAsia="Times New Roman" w:hAnsi="Times New Roman" w:cs="Times New Roman"/>
          <w:sz w:val="28"/>
        </w:rPr>
        <w:t>незиса и целостности всей системы ментальных и собственно-литературных явлений эпохи. Это позволяет нам обозначить вехи развития литературы ХХ века и выявить эпохальные тенденции, прогнозирующие новации ХХ</w:t>
      </w:r>
      <w:proofErr w:type="gramStart"/>
      <w:r>
        <w:rPr>
          <w:rFonts w:ascii="Times New Roman" w:eastAsia="Times New Roman" w:hAnsi="Times New Roman" w:cs="Times New Roman"/>
          <w:sz w:val="28"/>
        </w:rPr>
        <w:t>I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века.</w:t>
      </w:r>
    </w:p>
    <w:p w:rsidR="00E715E2" w:rsidRDefault="004F427B" w:rsidP="004F427B">
      <w:pPr>
        <w:tabs>
          <w:tab w:val="left" w:pos="568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Таким образом, узбекский литературный проце</w:t>
      </w:r>
      <w:r>
        <w:rPr>
          <w:rFonts w:ascii="Times New Roman" w:eastAsia="Times New Roman" w:hAnsi="Times New Roman" w:cs="Times New Roman"/>
          <w:sz w:val="28"/>
        </w:rPr>
        <w:t>сс ХХ</w:t>
      </w:r>
      <w:proofErr w:type="gramStart"/>
      <w:r>
        <w:rPr>
          <w:rFonts w:ascii="Times New Roman" w:eastAsia="Times New Roman" w:hAnsi="Times New Roman" w:cs="Times New Roman"/>
          <w:sz w:val="28"/>
        </w:rPr>
        <w:t>I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века не представляется нами в системе «вдруг» и «ниоткуда» возникших эстетических и мировоззренческих феноменов, а рассматривается как новый этап в последовательном движении и развитии литературного процесса, охватывающего весь период национальной л</w:t>
      </w:r>
      <w:r>
        <w:rPr>
          <w:rFonts w:ascii="Times New Roman" w:eastAsia="Times New Roman" w:hAnsi="Times New Roman" w:cs="Times New Roman"/>
          <w:sz w:val="28"/>
        </w:rPr>
        <w:t xml:space="preserve">итературной истории в целом и ХХ века в частности. В связи с этим важно говорить сегодня именно о специфике рубежа ХХ – ХХI века, являющегося концептуально значимым переходным этапом в литературном движении от </w:t>
      </w:r>
      <w:proofErr w:type="gramStart"/>
      <w:r>
        <w:rPr>
          <w:rFonts w:ascii="Times New Roman" w:eastAsia="Times New Roman" w:hAnsi="Times New Roman" w:cs="Times New Roman"/>
          <w:sz w:val="28"/>
        </w:rPr>
        <w:t>века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ушедшего к веку настоящему.</w:t>
      </w:r>
    </w:p>
    <w:p w:rsidR="00E715E2" w:rsidRDefault="004F427B" w:rsidP="004F427B">
      <w:pPr>
        <w:tabs>
          <w:tab w:val="left" w:pos="568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Принципиально</w:t>
      </w:r>
      <w:r>
        <w:rPr>
          <w:rFonts w:ascii="Times New Roman" w:eastAsia="Times New Roman" w:hAnsi="Times New Roman" w:cs="Times New Roman"/>
          <w:sz w:val="28"/>
        </w:rPr>
        <w:t xml:space="preserve"> изменилась не только мировоззренческая основа узбекской литературы, соотносимой с новейшим синтезом традиционного восточного менталитета и идеологией нового типа порядка (эпохи Независимости), но и художественная поэтика, принявшая синтетическую программу</w:t>
      </w:r>
      <w:r>
        <w:rPr>
          <w:rFonts w:ascii="Times New Roman" w:eastAsia="Times New Roman" w:hAnsi="Times New Roman" w:cs="Times New Roman"/>
          <w:sz w:val="28"/>
        </w:rPr>
        <w:t xml:space="preserve"> эпохи как посыл к текстовым метаморфозам разного плана. Общая мировая тенденция слияния реалистической и модернистской поэтики в единое художественное поле является одной из глобальных новаций художественного плана в узбекской литературе рубежа ХХ – ХХ</w:t>
      </w:r>
      <w:proofErr w:type="gramStart"/>
      <w:r>
        <w:rPr>
          <w:rFonts w:ascii="Times New Roman" w:eastAsia="Times New Roman" w:hAnsi="Times New Roman" w:cs="Times New Roman"/>
          <w:sz w:val="28"/>
        </w:rPr>
        <w:t>I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в</w:t>
      </w:r>
      <w:r>
        <w:rPr>
          <w:rFonts w:ascii="Times New Roman" w:eastAsia="Times New Roman" w:hAnsi="Times New Roman" w:cs="Times New Roman"/>
          <w:sz w:val="28"/>
        </w:rPr>
        <w:t>ека.</w:t>
      </w:r>
    </w:p>
    <w:p w:rsidR="00E715E2" w:rsidRDefault="004F427B" w:rsidP="004F427B">
      <w:pPr>
        <w:tabs>
          <w:tab w:val="left" w:pos="568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 xml:space="preserve">Наиболее болезненным, на наш взгляд, становится вопрос об уровне соотнесенности традиционного и новаторского в узбекской литературе обозначенного периода, поскольку он определяется не только новыми именами узбекских писателей, но и продолжающими свое </w:t>
      </w:r>
      <w:r>
        <w:rPr>
          <w:rFonts w:ascii="Times New Roman" w:eastAsia="Times New Roman" w:hAnsi="Times New Roman" w:cs="Times New Roman"/>
          <w:sz w:val="28"/>
        </w:rPr>
        <w:t xml:space="preserve">творчество именами таких классиков узбекской литературы ХХ века, как поэты А. </w:t>
      </w:r>
      <w:proofErr w:type="spellStart"/>
      <w:r>
        <w:rPr>
          <w:rFonts w:ascii="Times New Roman" w:eastAsia="Times New Roman" w:hAnsi="Times New Roman" w:cs="Times New Roman"/>
          <w:sz w:val="28"/>
        </w:rPr>
        <w:t>Арипов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Э. </w:t>
      </w:r>
      <w:proofErr w:type="spellStart"/>
      <w:r>
        <w:rPr>
          <w:rFonts w:ascii="Times New Roman" w:eastAsia="Times New Roman" w:hAnsi="Times New Roman" w:cs="Times New Roman"/>
          <w:sz w:val="28"/>
        </w:rPr>
        <w:t>Вахидов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Р. </w:t>
      </w:r>
      <w:proofErr w:type="spellStart"/>
      <w:r>
        <w:rPr>
          <w:rFonts w:ascii="Times New Roman" w:eastAsia="Times New Roman" w:hAnsi="Times New Roman" w:cs="Times New Roman"/>
          <w:sz w:val="28"/>
        </w:rPr>
        <w:t>Парфи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О. </w:t>
      </w:r>
      <w:proofErr w:type="spellStart"/>
      <w:r>
        <w:rPr>
          <w:rFonts w:ascii="Times New Roman" w:eastAsia="Times New Roman" w:hAnsi="Times New Roman" w:cs="Times New Roman"/>
          <w:sz w:val="28"/>
        </w:rPr>
        <w:t>Матчан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Ш. Рахман, У. </w:t>
      </w:r>
      <w:proofErr w:type="spellStart"/>
      <w:r>
        <w:rPr>
          <w:rFonts w:ascii="Times New Roman" w:eastAsia="Times New Roman" w:hAnsi="Times New Roman" w:cs="Times New Roman"/>
          <w:sz w:val="28"/>
        </w:rPr>
        <w:t>Азим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прозаики А. </w:t>
      </w:r>
      <w:r>
        <w:rPr>
          <w:rFonts w:ascii="Times New Roman" w:eastAsia="Times New Roman" w:hAnsi="Times New Roman" w:cs="Times New Roman"/>
          <w:sz w:val="28"/>
        </w:rPr>
        <w:lastRenderedPageBreak/>
        <w:t xml:space="preserve">Якубов, У. </w:t>
      </w:r>
      <w:proofErr w:type="spellStart"/>
      <w:r>
        <w:rPr>
          <w:rFonts w:ascii="Times New Roman" w:eastAsia="Times New Roman" w:hAnsi="Times New Roman" w:cs="Times New Roman"/>
          <w:sz w:val="28"/>
        </w:rPr>
        <w:t>Хашимов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Х. </w:t>
      </w:r>
      <w:proofErr w:type="spellStart"/>
      <w:r>
        <w:rPr>
          <w:rFonts w:ascii="Times New Roman" w:eastAsia="Times New Roman" w:hAnsi="Times New Roman" w:cs="Times New Roman"/>
          <w:sz w:val="28"/>
        </w:rPr>
        <w:t>Достмухаммад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</w:rPr>
        <w:t xml:space="preserve">, Э. </w:t>
      </w:r>
      <w:proofErr w:type="spellStart"/>
      <w:r>
        <w:rPr>
          <w:rFonts w:ascii="Times New Roman" w:eastAsia="Times New Roman" w:hAnsi="Times New Roman" w:cs="Times New Roman"/>
          <w:sz w:val="28"/>
        </w:rPr>
        <w:t>Агзам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Х. Султан, С. </w:t>
      </w:r>
      <w:proofErr w:type="spellStart"/>
      <w:r>
        <w:rPr>
          <w:rFonts w:ascii="Times New Roman" w:eastAsia="Times New Roman" w:hAnsi="Times New Roman" w:cs="Times New Roman"/>
          <w:sz w:val="28"/>
        </w:rPr>
        <w:t>Сиёев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Т. </w:t>
      </w:r>
      <w:proofErr w:type="spellStart"/>
      <w:r>
        <w:rPr>
          <w:rFonts w:ascii="Times New Roman" w:eastAsia="Times New Roman" w:hAnsi="Times New Roman" w:cs="Times New Roman"/>
          <w:sz w:val="28"/>
        </w:rPr>
        <w:t>Мурад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драматурги Т. Мирза, А. </w:t>
      </w:r>
      <w:proofErr w:type="spellStart"/>
      <w:r>
        <w:rPr>
          <w:rFonts w:ascii="Times New Roman" w:eastAsia="Times New Roman" w:hAnsi="Times New Roman" w:cs="Times New Roman"/>
          <w:sz w:val="28"/>
        </w:rPr>
        <w:t>Сам</w:t>
      </w:r>
      <w:r>
        <w:rPr>
          <w:rFonts w:ascii="Times New Roman" w:eastAsia="Times New Roman" w:hAnsi="Times New Roman" w:cs="Times New Roman"/>
          <w:sz w:val="28"/>
        </w:rPr>
        <w:t>ад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У. </w:t>
      </w:r>
      <w:proofErr w:type="spellStart"/>
      <w:r>
        <w:rPr>
          <w:rFonts w:ascii="Times New Roman" w:eastAsia="Times New Roman" w:hAnsi="Times New Roman" w:cs="Times New Roman"/>
          <w:sz w:val="28"/>
        </w:rPr>
        <w:t>Умарбеков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Шукрулло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 целый ряд других литераторов. Они сохранили и передали в новое десятилетие нового века такое важнейшее качество узбекской литературы как гуманизм и духовность. </w:t>
      </w:r>
    </w:p>
    <w:p w:rsidR="00E715E2" w:rsidRDefault="004F427B" w:rsidP="004F427B">
      <w:pPr>
        <w:tabs>
          <w:tab w:val="left" w:pos="568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Важнейшие изменения в социальной жизни общества затронули, в перву</w:t>
      </w:r>
      <w:r>
        <w:rPr>
          <w:rFonts w:ascii="Times New Roman" w:eastAsia="Times New Roman" w:hAnsi="Times New Roman" w:cs="Times New Roman"/>
          <w:sz w:val="28"/>
        </w:rPr>
        <w:t>ю очередь, вопросы художественно-эстетического осмысления человека и его жизни в новых реалиях, – вопросы, обозначенные философскими, этическими, нравственными и эстетическими сдвигами с социально-личностной проблематики в сторону личностно-бытийной.</w:t>
      </w:r>
    </w:p>
    <w:p w:rsidR="00E715E2" w:rsidRDefault="004F427B" w:rsidP="004F427B">
      <w:pPr>
        <w:tabs>
          <w:tab w:val="left" w:pos="568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>Рефор</w:t>
      </w:r>
      <w:r>
        <w:rPr>
          <w:rFonts w:ascii="Times New Roman" w:eastAsia="Times New Roman" w:hAnsi="Times New Roman" w:cs="Times New Roman"/>
          <w:sz w:val="28"/>
        </w:rPr>
        <w:t>мирование социально-политической системы и изменение мирового статуса узбекской государственности привели к качественному преобразованию не только статуса узбекской литературы, идентифицирующей себя отныне как «самостоятельная» и «независимая» (от политиче</w:t>
      </w:r>
      <w:r>
        <w:rPr>
          <w:rFonts w:ascii="Times New Roman" w:eastAsia="Times New Roman" w:hAnsi="Times New Roman" w:cs="Times New Roman"/>
          <w:sz w:val="28"/>
        </w:rPr>
        <w:t>ского центризма, но не от мировых тенденций и традиций), но и ее внутреннего художественного пространства, определяемого системой эстетических и идейно-художественных структур – темы, идеи, проблемы, жанры, стиль, образы…</w:t>
      </w:r>
      <w:proofErr w:type="gramEnd"/>
    </w:p>
    <w:p w:rsidR="00E715E2" w:rsidRDefault="004F427B" w:rsidP="004F427B">
      <w:pPr>
        <w:tabs>
          <w:tab w:val="left" w:pos="568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Именно в этом внутреннем пространс</w:t>
      </w:r>
      <w:r>
        <w:rPr>
          <w:rFonts w:ascii="Times New Roman" w:eastAsia="Times New Roman" w:hAnsi="Times New Roman" w:cs="Times New Roman"/>
          <w:sz w:val="28"/>
        </w:rPr>
        <w:t>тве узбекской литературы рубежа ХХ – ХХ</w:t>
      </w:r>
      <w:proofErr w:type="gramStart"/>
      <w:r>
        <w:rPr>
          <w:rFonts w:ascii="Times New Roman" w:eastAsia="Times New Roman" w:hAnsi="Times New Roman" w:cs="Times New Roman"/>
          <w:sz w:val="28"/>
        </w:rPr>
        <w:t>I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века, наконец, была преодолена разорванность (обозначенная в литературном процессе «советским» периодом 20-х – конца 80-х годов) национальной художественности ХХ века с традициями классической литературы, узбекского</w:t>
      </w:r>
      <w:r>
        <w:rPr>
          <w:rFonts w:ascii="Times New Roman" w:eastAsia="Times New Roman" w:hAnsi="Times New Roman" w:cs="Times New Roman"/>
          <w:sz w:val="28"/>
        </w:rPr>
        <w:t xml:space="preserve"> художественного «новаторства» начала столетия, с одной стороны, и с мировыми художественными тенденциями и практиками, с другой. Это затруднило и откинуло на десятилетия становление собственного инварианта неклассического типа художественного сознания и о</w:t>
      </w:r>
      <w:r>
        <w:rPr>
          <w:rFonts w:ascii="Times New Roman" w:eastAsia="Times New Roman" w:hAnsi="Times New Roman" w:cs="Times New Roman"/>
          <w:sz w:val="28"/>
        </w:rPr>
        <w:t>пределило индивидуальность его включенности в систему национальной литературы – в качестве «вкраплений» образов и элементов системы поэтики (наиболее ярко – модернизма периода символизма, частично – экзистенциализма).</w:t>
      </w:r>
    </w:p>
    <w:p w:rsidR="00E715E2" w:rsidRDefault="004F427B" w:rsidP="004F427B">
      <w:pPr>
        <w:tabs>
          <w:tab w:val="left" w:pos="568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Интересно отметить и </w:t>
      </w:r>
      <w:proofErr w:type="spellStart"/>
      <w:r>
        <w:rPr>
          <w:rFonts w:ascii="Times New Roman" w:eastAsia="Times New Roman" w:hAnsi="Times New Roman" w:cs="Times New Roman"/>
          <w:sz w:val="28"/>
        </w:rPr>
        <w:t>новационный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харак</w:t>
      </w:r>
      <w:r>
        <w:rPr>
          <w:rFonts w:ascii="Times New Roman" w:eastAsia="Times New Roman" w:hAnsi="Times New Roman" w:cs="Times New Roman"/>
          <w:sz w:val="28"/>
        </w:rPr>
        <w:t xml:space="preserve">тер, определяемый внутренними восточными традициями использования символики. </w:t>
      </w:r>
      <w:proofErr w:type="gramStart"/>
      <w:r>
        <w:rPr>
          <w:rFonts w:ascii="Times New Roman" w:eastAsia="Times New Roman" w:hAnsi="Times New Roman" w:cs="Times New Roman"/>
          <w:sz w:val="28"/>
        </w:rPr>
        <w:t>Узбекская литература ХХ века претерпела существенное влияние классической традиции символизации образной системы как способа художественного выражения реальности мира и внутреннег</w:t>
      </w:r>
      <w:r>
        <w:rPr>
          <w:rFonts w:ascii="Times New Roman" w:eastAsia="Times New Roman" w:hAnsi="Times New Roman" w:cs="Times New Roman"/>
          <w:sz w:val="28"/>
        </w:rPr>
        <w:t xml:space="preserve">о пространства человека, характерной для </w:t>
      </w:r>
      <w:proofErr w:type="spellStart"/>
      <w:r>
        <w:rPr>
          <w:rFonts w:ascii="Times New Roman" w:eastAsia="Times New Roman" w:hAnsi="Times New Roman" w:cs="Times New Roman"/>
          <w:sz w:val="28"/>
        </w:rPr>
        <w:t>праистоков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национальной художественности и обозначенной в более ранних веках в фольклорных источниках, в персидской литературной системе, в творчестве А. Навои, З. </w:t>
      </w:r>
      <w:proofErr w:type="spellStart"/>
      <w:r>
        <w:rPr>
          <w:rFonts w:ascii="Times New Roman" w:eastAsia="Times New Roman" w:hAnsi="Times New Roman" w:cs="Times New Roman"/>
          <w:sz w:val="28"/>
        </w:rPr>
        <w:t>Бабура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Б. </w:t>
      </w:r>
      <w:proofErr w:type="spellStart"/>
      <w:r>
        <w:rPr>
          <w:rFonts w:ascii="Times New Roman" w:eastAsia="Times New Roman" w:hAnsi="Times New Roman" w:cs="Times New Roman"/>
          <w:sz w:val="28"/>
        </w:rPr>
        <w:t>Машраба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 т. д.</w:t>
      </w:r>
      <w:proofErr w:type="gramEnd"/>
    </w:p>
    <w:p w:rsidR="00E715E2" w:rsidRDefault="004F427B" w:rsidP="004F427B">
      <w:pPr>
        <w:tabs>
          <w:tab w:val="left" w:pos="568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Однако критики отмечают,</w:t>
      </w:r>
      <w:r>
        <w:rPr>
          <w:rFonts w:ascii="Times New Roman" w:eastAsia="Times New Roman" w:hAnsi="Times New Roman" w:cs="Times New Roman"/>
          <w:sz w:val="28"/>
        </w:rPr>
        <w:t xml:space="preserve"> что включенность узбекской литературы в мировое пространство ХХ века (в разные периоды в разных ее системах) все-таки привлекла в ее внутреннее пространство определенные явления модернистского порядка. Процесс этот происходил как «синтетическая включеннос</w:t>
      </w:r>
      <w:r>
        <w:rPr>
          <w:rFonts w:ascii="Times New Roman" w:eastAsia="Times New Roman" w:hAnsi="Times New Roman" w:cs="Times New Roman"/>
          <w:sz w:val="28"/>
        </w:rPr>
        <w:t>ть», а не замещение, например, реализма модернизмом. Интересно, что даже эти явления, факторы и тенденции заимствовались не в чистом виде, а интерферировались в процессе глубокого переосмысления узбекскими писателями в ключе восточной ментальности и национ</w:t>
      </w:r>
      <w:r>
        <w:rPr>
          <w:rFonts w:ascii="Times New Roman" w:eastAsia="Times New Roman" w:hAnsi="Times New Roman" w:cs="Times New Roman"/>
          <w:sz w:val="28"/>
        </w:rPr>
        <w:t xml:space="preserve">альной традиционности (например, зороастрийской образности, </w:t>
      </w:r>
      <w:proofErr w:type="spellStart"/>
      <w:r>
        <w:rPr>
          <w:rFonts w:ascii="Times New Roman" w:eastAsia="Times New Roman" w:hAnsi="Times New Roman" w:cs="Times New Roman"/>
          <w:sz w:val="28"/>
        </w:rPr>
        <w:t>суфийской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философии, </w:t>
      </w:r>
      <w:proofErr w:type="spellStart"/>
      <w:r>
        <w:rPr>
          <w:rFonts w:ascii="Times New Roman" w:eastAsia="Times New Roman" w:hAnsi="Times New Roman" w:cs="Times New Roman"/>
          <w:sz w:val="28"/>
        </w:rPr>
        <w:t>джадидской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историософской концепции).</w:t>
      </w:r>
    </w:p>
    <w:p w:rsidR="00E715E2" w:rsidRDefault="004F427B" w:rsidP="004F427B">
      <w:pPr>
        <w:tabs>
          <w:tab w:val="left" w:pos="568"/>
          <w:tab w:val="left" w:pos="9230"/>
        </w:tabs>
        <w:spacing w:after="0" w:line="360" w:lineRule="auto"/>
        <w:ind w:right="-782" w:firstLine="567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 xml:space="preserve">Наиболее глобально это явление обозначилось в тенденциях </w:t>
      </w:r>
      <w:proofErr w:type="spellStart"/>
      <w:r>
        <w:rPr>
          <w:rFonts w:ascii="Times New Roman" w:eastAsia="Times New Roman" w:hAnsi="Times New Roman" w:cs="Times New Roman"/>
          <w:sz w:val="28"/>
        </w:rPr>
        <w:t>неомифологической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художественности, определивших одну из концептуальных линий ра</w:t>
      </w:r>
      <w:r>
        <w:rPr>
          <w:rFonts w:ascii="Times New Roman" w:eastAsia="Times New Roman" w:hAnsi="Times New Roman" w:cs="Times New Roman"/>
          <w:sz w:val="28"/>
        </w:rPr>
        <w:t>звития мирового литературного процесса (вспомним масштабные «</w:t>
      </w:r>
      <w:proofErr w:type="spellStart"/>
      <w:r>
        <w:rPr>
          <w:rFonts w:ascii="Times New Roman" w:eastAsia="Times New Roman" w:hAnsi="Times New Roman" w:cs="Times New Roman"/>
          <w:sz w:val="28"/>
        </w:rPr>
        <w:t>неомифы</w:t>
      </w:r>
      <w:proofErr w:type="spellEnd"/>
      <w:r>
        <w:rPr>
          <w:rFonts w:ascii="Times New Roman" w:eastAsia="Times New Roman" w:hAnsi="Times New Roman" w:cs="Times New Roman"/>
          <w:sz w:val="28"/>
        </w:rPr>
        <w:t>» Джойса «</w:t>
      </w:r>
      <w:proofErr w:type="spellStart"/>
      <w:r>
        <w:rPr>
          <w:rFonts w:ascii="Times New Roman" w:eastAsia="Times New Roman" w:hAnsi="Times New Roman" w:cs="Times New Roman"/>
          <w:sz w:val="28"/>
        </w:rPr>
        <w:t>Уллис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», Кафки «Замок», антиутопии Платонова и Замятина) и проявившейся в период </w:t>
      </w:r>
      <w:proofErr w:type="spellStart"/>
      <w:r>
        <w:rPr>
          <w:rFonts w:ascii="Times New Roman" w:eastAsia="Times New Roman" w:hAnsi="Times New Roman" w:cs="Times New Roman"/>
          <w:sz w:val="28"/>
        </w:rPr>
        <w:t>джадидизма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узбекской литературе начала века как один из первых факторов «</w:t>
      </w:r>
      <w:proofErr w:type="spellStart"/>
      <w:r>
        <w:rPr>
          <w:rFonts w:ascii="Times New Roman" w:eastAsia="Times New Roman" w:hAnsi="Times New Roman" w:cs="Times New Roman"/>
          <w:sz w:val="28"/>
        </w:rPr>
        <w:t>синтетизма</w:t>
      </w:r>
      <w:proofErr w:type="spellEnd"/>
      <w:r>
        <w:rPr>
          <w:rFonts w:ascii="Times New Roman" w:eastAsia="Times New Roman" w:hAnsi="Times New Roman" w:cs="Times New Roman"/>
          <w:sz w:val="28"/>
        </w:rPr>
        <w:t>» в их новато</w:t>
      </w:r>
      <w:r>
        <w:rPr>
          <w:rFonts w:ascii="Times New Roman" w:eastAsia="Times New Roman" w:hAnsi="Times New Roman" w:cs="Times New Roman"/>
          <w:sz w:val="28"/>
        </w:rPr>
        <w:t>рской для того времени художественной поэтике.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Причем, вполне очевидно, что </w:t>
      </w:r>
      <w:proofErr w:type="spellStart"/>
      <w:r>
        <w:rPr>
          <w:rFonts w:ascii="Times New Roman" w:eastAsia="Times New Roman" w:hAnsi="Times New Roman" w:cs="Times New Roman"/>
          <w:sz w:val="28"/>
        </w:rPr>
        <w:t>неомифологизм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обозначил себя и в призме реалистического вектора развития ХХ века, постулируя систему </w:t>
      </w:r>
      <w:proofErr w:type="spellStart"/>
      <w:r>
        <w:rPr>
          <w:rFonts w:ascii="Times New Roman" w:eastAsia="Times New Roman" w:hAnsi="Times New Roman" w:cs="Times New Roman"/>
          <w:sz w:val="28"/>
        </w:rPr>
        <w:t>мифоструктур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как способ постижения и отражения реальности, детерминации характе</w:t>
      </w:r>
      <w:r>
        <w:rPr>
          <w:rFonts w:ascii="Times New Roman" w:eastAsia="Times New Roman" w:hAnsi="Times New Roman" w:cs="Times New Roman"/>
          <w:sz w:val="28"/>
        </w:rPr>
        <w:t>ров и обусловленности реалистических картин мира.</w:t>
      </w:r>
    </w:p>
    <w:p w:rsidR="00E715E2" w:rsidRDefault="004F427B" w:rsidP="004F427B">
      <w:pPr>
        <w:tabs>
          <w:tab w:val="left" w:pos="568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 этом плане узбекская литература занимала особое место в системе мирового литературного процесса в силу очень самостоятельного </w:t>
      </w:r>
      <w:r>
        <w:rPr>
          <w:rFonts w:ascii="Times New Roman" w:eastAsia="Times New Roman" w:hAnsi="Times New Roman" w:cs="Times New Roman"/>
          <w:sz w:val="28"/>
        </w:rPr>
        <w:lastRenderedPageBreak/>
        <w:t xml:space="preserve">оригинального </w:t>
      </w:r>
      <w:proofErr w:type="spellStart"/>
      <w:r>
        <w:rPr>
          <w:rFonts w:ascii="Times New Roman" w:eastAsia="Times New Roman" w:hAnsi="Times New Roman" w:cs="Times New Roman"/>
          <w:sz w:val="28"/>
        </w:rPr>
        <w:t>синтетизма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реализма и модернистских </w:t>
      </w:r>
      <w:proofErr w:type="spellStart"/>
      <w:r>
        <w:rPr>
          <w:rFonts w:ascii="Times New Roman" w:eastAsia="Times New Roman" w:hAnsi="Times New Roman" w:cs="Times New Roman"/>
          <w:sz w:val="28"/>
        </w:rPr>
        <w:t>неомифологических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явлений, о</w:t>
      </w:r>
      <w:r>
        <w:rPr>
          <w:rFonts w:ascii="Times New Roman" w:eastAsia="Times New Roman" w:hAnsi="Times New Roman" w:cs="Times New Roman"/>
          <w:sz w:val="28"/>
        </w:rPr>
        <w:t xml:space="preserve">бозначенного в поэтике узбекских просветителей </w:t>
      </w:r>
      <w:proofErr w:type="spellStart"/>
      <w:r>
        <w:rPr>
          <w:rFonts w:ascii="Times New Roman" w:eastAsia="Times New Roman" w:hAnsi="Times New Roman" w:cs="Times New Roman"/>
          <w:sz w:val="28"/>
        </w:rPr>
        <w:t>Фитрата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8"/>
        </w:rPr>
        <w:t>Чулпана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Бехбуди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8"/>
        </w:rPr>
        <w:t>Гайрати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Их сильное, реалистически обозначенное художественное мировидение, содержащее в себе историософскую концепцию – просветительская миссия литературы в предопределении новой </w:t>
      </w:r>
      <w:r>
        <w:rPr>
          <w:rFonts w:ascii="Times New Roman" w:eastAsia="Times New Roman" w:hAnsi="Times New Roman" w:cs="Times New Roman"/>
          <w:sz w:val="28"/>
        </w:rPr>
        <w:t xml:space="preserve">истории народа, – сочеталось с такими критериями неклассической поэтики, как игра условно-фантасмагорическими образами, сгущение символики и расширение ее содержательной функции, а также художественное освоение </w:t>
      </w:r>
      <w:proofErr w:type="spellStart"/>
      <w:r>
        <w:rPr>
          <w:rFonts w:ascii="Times New Roman" w:eastAsia="Times New Roman" w:hAnsi="Times New Roman" w:cs="Times New Roman"/>
          <w:sz w:val="28"/>
        </w:rPr>
        <w:t>мифостилизации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E715E2" w:rsidRDefault="004F427B" w:rsidP="004F427B">
      <w:pPr>
        <w:tabs>
          <w:tab w:val="left" w:pos="568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 экспериментированию подобны</w:t>
      </w:r>
      <w:r>
        <w:rPr>
          <w:rFonts w:ascii="Times New Roman" w:eastAsia="Times New Roman" w:hAnsi="Times New Roman" w:cs="Times New Roman"/>
          <w:sz w:val="28"/>
        </w:rPr>
        <w:t>м синтезом на протяжении всего ХХ века в той или иной мере прибегали и писатели-</w:t>
      </w:r>
      <w:proofErr w:type="spellStart"/>
      <w:r>
        <w:rPr>
          <w:rFonts w:ascii="Times New Roman" w:eastAsia="Times New Roman" w:hAnsi="Times New Roman" w:cs="Times New Roman"/>
          <w:sz w:val="28"/>
        </w:rPr>
        <w:t>джадиды</w:t>
      </w:r>
      <w:proofErr w:type="spellEnd"/>
      <w:r>
        <w:rPr>
          <w:rFonts w:ascii="Times New Roman" w:eastAsia="Times New Roman" w:hAnsi="Times New Roman" w:cs="Times New Roman"/>
          <w:sz w:val="28"/>
        </w:rPr>
        <w:t>, и прозаики эпохи соцреализма. Однако следует отметить и определенные отличия в разработке мифологической художественности в узбекской литературе первой и второй полови</w:t>
      </w:r>
      <w:r>
        <w:rPr>
          <w:rFonts w:ascii="Times New Roman" w:eastAsia="Times New Roman" w:hAnsi="Times New Roman" w:cs="Times New Roman"/>
          <w:sz w:val="28"/>
        </w:rPr>
        <w:t xml:space="preserve">н ХХ века. Достаточно вспомнить «Клеопатру» </w:t>
      </w:r>
      <w:proofErr w:type="spellStart"/>
      <w:r>
        <w:rPr>
          <w:rFonts w:ascii="Times New Roman" w:eastAsia="Times New Roman" w:hAnsi="Times New Roman" w:cs="Times New Roman"/>
          <w:sz w:val="28"/>
        </w:rPr>
        <w:t>Чулпана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«Вознесение на небо» </w:t>
      </w:r>
      <w:proofErr w:type="spellStart"/>
      <w:r>
        <w:rPr>
          <w:rFonts w:ascii="Times New Roman" w:eastAsia="Times New Roman" w:hAnsi="Times New Roman" w:cs="Times New Roman"/>
          <w:sz w:val="28"/>
        </w:rPr>
        <w:t>Фитрата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«Сказки о былом» А. </w:t>
      </w:r>
      <w:proofErr w:type="spellStart"/>
      <w:r>
        <w:rPr>
          <w:rFonts w:ascii="Times New Roman" w:eastAsia="Times New Roman" w:hAnsi="Times New Roman" w:cs="Times New Roman"/>
          <w:sz w:val="28"/>
        </w:rPr>
        <w:t>Каххара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чтобы понять, что при всей </w:t>
      </w:r>
      <w:proofErr w:type="spellStart"/>
      <w:r>
        <w:rPr>
          <w:rFonts w:ascii="Times New Roman" w:eastAsia="Times New Roman" w:hAnsi="Times New Roman" w:cs="Times New Roman"/>
          <w:sz w:val="28"/>
        </w:rPr>
        <w:t>дифференцированности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неомифомоделей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представленных в этих произведениях, использование </w:t>
      </w:r>
      <w:proofErr w:type="spellStart"/>
      <w:r>
        <w:rPr>
          <w:rFonts w:ascii="Times New Roman" w:eastAsia="Times New Roman" w:hAnsi="Times New Roman" w:cs="Times New Roman"/>
          <w:sz w:val="28"/>
        </w:rPr>
        <w:t>мифоструктур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было одним из сп</w:t>
      </w:r>
      <w:r>
        <w:rPr>
          <w:rFonts w:ascii="Times New Roman" w:eastAsia="Times New Roman" w:hAnsi="Times New Roman" w:cs="Times New Roman"/>
          <w:sz w:val="28"/>
        </w:rPr>
        <w:t xml:space="preserve">особов реалистического познания действительности в призме </w:t>
      </w:r>
      <w:proofErr w:type="spellStart"/>
      <w:r>
        <w:rPr>
          <w:rFonts w:ascii="Times New Roman" w:eastAsia="Times New Roman" w:hAnsi="Times New Roman" w:cs="Times New Roman"/>
          <w:sz w:val="28"/>
        </w:rPr>
        <w:t>мифостилизации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«гранулирования» в тексте национальной сказовой </w:t>
      </w:r>
      <w:proofErr w:type="spellStart"/>
      <w:r>
        <w:rPr>
          <w:rFonts w:ascii="Times New Roman" w:eastAsia="Times New Roman" w:hAnsi="Times New Roman" w:cs="Times New Roman"/>
          <w:sz w:val="28"/>
        </w:rPr>
        <w:t>сюжетности</w:t>
      </w:r>
      <w:proofErr w:type="spellEnd"/>
      <w:r>
        <w:rPr>
          <w:rFonts w:ascii="Times New Roman" w:eastAsia="Times New Roman" w:hAnsi="Times New Roman" w:cs="Times New Roman"/>
          <w:sz w:val="28"/>
        </w:rPr>
        <w:t>, архетипов и синкретически обозначенных образов-метафор. Очевидна и тождественность той просветительской функции, которую в</w:t>
      </w:r>
      <w:r>
        <w:rPr>
          <w:rFonts w:ascii="Times New Roman" w:eastAsia="Times New Roman" w:hAnsi="Times New Roman" w:cs="Times New Roman"/>
          <w:sz w:val="28"/>
        </w:rPr>
        <w:t xml:space="preserve">ыполняют разного рода </w:t>
      </w:r>
      <w:proofErr w:type="spellStart"/>
      <w:r>
        <w:rPr>
          <w:rFonts w:ascii="Times New Roman" w:eastAsia="Times New Roman" w:hAnsi="Times New Roman" w:cs="Times New Roman"/>
          <w:sz w:val="28"/>
        </w:rPr>
        <w:t>мифоструктуры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системе этих произведений. Например, </w:t>
      </w:r>
      <w:proofErr w:type="spellStart"/>
      <w:r>
        <w:rPr>
          <w:rFonts w:ascii="Times New Roman" w:eastAsia="Times New Roman" w:hAnsi="Times New Roman" w:cs="Times New Roman"/>
          <w:sz w:val="28"/>
        </w:rPr>
        <w:t>иронизированная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стилизация </w:t>
      </w:r>
      <w:proofErr w:type="spellStart"/>
      <w:r>
        <w:rPr>
          <w:rFonts w:ascii="Times New Roman" w:eastAsia="Times New Roman" w:hAnsi="Times New Roman" w:cs="Times New Roman"/>
          <w:sz w:val="28"/>
        </w:rPr>
        <w:t>сновидческих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архетипов позволила </w:t>
      </w:r>
      <w:proofErr w:type="spellStart"/>
      <w:r>
        <w:rPr>
          <w:rFonts w:ascii="Times New Roman" w:eastAsia="Times New Roman" w:hAnsi="Times New Roman" w:cs="Times New Roman"/>
          <w:sz w:val="28"/>
        </w:rPr>
        <w:t>Фитрату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создать модель реальной действительности и сатирически «открыть» в ней правду реальности. </w:t>
      </w:r>
      <w:proofErr w:type="spellStart"/>
      <w:r>
        <w:rPr>
          <w:rFonts w:ascii="Times New Roman" w:eastAsia="Times New Roman" w:hAnsi="Times New Roman" w:cs="Times New Roman"/>
          <w:sz w:val="28"/>
        </w:rPr>
        <w:t>Мифостилизация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28"/>
        </w:rPr>
        <w:t>использ</w:t>
      </w:r>
      <w:r>
        <w:rPr>
          <w:rFonts w:ascii="Times New Roman" w:eastAsia="Times New Roman" w:hAnsi="Times New Roman" w:cs="Times New Roman"/>
          <w:sz w:val="28"/>
        </w:rPr>
        <w:t>ованная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Чулпаном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расширяет функции обыгранного писателем известного </w:t>
      </w:r>
      <w:proofErr w:type="spellStart"/>
      <w:r>
        <w:rPr>
          <w:rFonts w:ascii="Times New Roman" w:eastAsia="Times New Roman" w:hAnsi="Times New Roman" w:cs="Times New Roman"/>
          <w:sz w:val="28"/>
        </w:rPr>
        <w:t>мифообраза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до уровня создания на его основе лирико-романтического </w:t>
      </w:r>
      <w:proofErr w:type="spellStart"/>
      <w:r>
        <w:rPr>
          <w:rFonts w:ascii="Times New Roman" w:eastAsia="Times New Roman" w:hAnsi="Times New Roman" w:cs="Times New Roman"/>
          <w:sz w:val="28"/>
        </w:rPr>
        <w:t>неомифа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Именно такие тенденции во многом определяют стилистику художественной прозаической </w:t>
      </w:r>
      <w:proofErr w:type="spellStart"/>
      <w:r>
        <w:rPr>
          <w:rFonts w:ascii="Times New Roman" w:eastAsia="Times New Roman" w:hAnsi="Times New Roman" w:cs="Times New Roman"/>
          <w:sz w:val="28"/>
        </w:rPr>
        <w:t>неомифологизации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второй полов</w:t>
      </w:r>
      <w:r>
        <w:rPr>
          <w:rFonts w:ascii="Times New Roman" w:eastAsia="Times New Roman" w:hAnsi="Times New Roman" w:cs="Times New Roman"/>
          <w:sz w:val="28"/>
        </w:rPr>
        <w:t xml:space="preserve">ины ХХ века. 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Хотя и здесь определяются и выявляются разные уровни художественного создания текста, основанного </w:t>
      </w:r>
      <w:r>
        <w:rPr>
          <w:rFonts w:ascii="Times New Roman" w:eastAsia="Times New Roman" w:hAnsi="Times New Roman" w:cs="Times New Roman"/>
          <w:sz w:val="28"/>
        </w:rPr>
        <w:lastRenderedPageBreak/>
        <w:t xml:space="preserve">на стилизации и использовании в качестве </w:t>
      </w:r>
      <w:proofErr w:type="spellStart"/>
      <w:r>
        <w:rPr>
          <w:rFonts w:ascii="Times New Roman" w:eastAsia="Times New Roman" w:hAnsi="Times New Roman" w:cs="Times New Roman"/>
          <w:sz w:val="28"/>
        </w:rPr>
        <w:t>пратекста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8"/>
        </w:rPr>
        <w:t>праобразов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таких </w:t>
      </w:r>
      <w:proofErr w:type="spellStart"/>
      <w:r>
        <w:rPr>
          <w:rFonts w:ascii="Times New Roman" w:eastAsia="Times New Roman" w:hAnsi="Times New Roman" w:cs="Times New Roman"/>
          <w:sz w:val="28"/>
        </w:rPr>
        <w:t>мифоструктур</w:t>
      </w:r>
      <w:proofErr w:type="spellEnd"/>
      <w:r>
        <w:rPr>
          <w:rFonts w:ascii="Times New Roman" w:eastAsia="Times New Roman" w:hAnsi="Times New Roman" w:cs="Times New Roman"/>
          <w:sz w:val="28"/>
        </w:rPr>
        <w:t>, как легенда, притча, сказка и т. д. Например, в романе-притче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Аскада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Мухтара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«Чинара» включенность </w:t>
      </w:r>
      <w:proofErr w:type="spellStart"/>
      <w:r>
        <w:rPr>
          <w:rFonts w:ascii="Times New Roman" w:eastAsia="Times New Roman" w:hAnsi="Times New Roman" w:cs="Times New Roman"/>
          <w:sz w:val="28"/>
        </w:rPr>
        <w:t>мифоструктур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(притчевость, легенды, архетипические образы – ребенок, старец, дерево) осуществлена в системе многоуровневого построения сюжета, а также в идейной концентрации художественно-философской концепции романа н</w:t>
      </w:r>
      <w:r>
        <w:rPr>
          <w:rFonts w:ascii="Times New Roman" w:eastAsia="Times New Roman" w:hAnsi="Times New Roman" w:cs="Times New Roman"/>
          <w:sz w:val="28"/>
        </w:rPr>
        <w:t>а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архетипическом </w:t>
      </w:r>
      <w:proofErr w:type="gramStart"/>
      <w:r>
        <w:rPr>
          <w:rFonts w:ascii="Times New Roman" w:eastAsia="Times New Roman" w:hAnsi="Times New Roman" w:cs="Times New Roman"/>
          <w:sz w:val="28"/>
        </w:rPr>
        <w:t>образе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«мировое древо». Если говорить в целом о </w:t>
      </w:r>
      <w:proofErr w:type="spellStart"/>
      <w:r>
        <w:rPr>
          <w:rFonts w:ascii="Times New Roman" w:eastAsia="Times New Roman" w:hAnsi="Times New Roman" w:cs="Times New Roman"/>
          <w:sz w:val="28"/>
        </w:rPr>
        <w:t>направленческой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дефиниции романа, то вполне очевидно, что при всем </w:t>
      </w:r>
      <w:proofErr w:type="spellStart"/>
      <w:r>
        <w:rPr>
          <w:rFonts w:ascii="Times New Roman" w:eastAsia="Times New Roman" w:hAnsi="Times New Roman" w:cs="Times New Roman"/>
          <w:sz w:val="28"/>
        </w:rPr>
        <w:t>синтетизме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поэтической концепции писатель ориентируется на реалистическое изображение проблемы человека и мира.</w:t>
      </w:r>
    </w:p>
    <w:p w:rsidR="00E715E2" w:rsidRDefault="004F427B" w:rsidP="004F427B">
      <w:pPr>
        <w:tabs>
          <w:tab w:val="left" w:pos="568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 уже в 90-е</w:t>
      </w:r>
      <w:r>
        <w:rPr>
          <w:rFonts w:ascii="Times New Roman" w:eastAsia="Times New Roman" w:hAnsi="Times New Roman" w:cs="Times New Roman"/>
          <w:sz w:val="28"/>
        </w:rPr>
        <w:t xml:space="preserve"> годы Х. </w:t>
      </w:r>
      <w:proofErr w:type="spellStart"/>
      <w:r>
        <w:rPr>
          <w:rFonts w:ascii="Times New Roman" w:eastAsia="Times New Roman" w:hAnsi="Times New Roman" w:cs="Times New Roman"/>
          <w:sz w:val="28"/>
        </w:rPr>
        <w:t>Достмухаммад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повести «</w:t>
      </w:r>
      <w:proofErr w:type="spellStart"/>
      <w:r>
        <w:rPr>
          <w:rFonts w:ascii="Times New Roman" w:eastAsia="Times New Roman" w:hAnsi="Times New Roman" w:cs="Times New Roman"/>
          <w:sz w:val="28"/>
        </w:rPr>
        <w:t>Жажман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» использует несколько иной вариант художественного </w:t>
      </w:r>
      <w:proofErr w:type="spellStart"/>
      <w:r>
        <w:rPr>
          <w:rFonts w:ascii="Times New Roman" w:eastAsia="Times New Roman" w:hAnsi="Times New Roman" w:cs="Times New Roman"/>
          <w:sz w:val="28"/>
        </w:rPr>
        <w:t>мифологизма</w:t>
      </w:r>
      <w:proofErr w:type="spellEnd"/>
      <w:r>
        <w:rPr>
          <w:rFonts w:ascii="Times New Roman" w:eastAsia="Times New Roman" w:hAnsi="Times New Roman" w:cs="Times New Roman"/>
          <w:sz w:val="28"/>
        </w:rPr>
        <w:t>, в эстетическом ключе более тяготеющего к тенденциям так называемого «магического реализма» (также одно из синтетических явлений прозы ХХ века). Писатель</w:t>
      </w:r>
      <w:r>
        <w:rPr>
          <w:rFonts w:ascii="Times New Roman" w:eastAsia="Times New Roman" w:hAnsi="Times New Roman" w:cs="Times New Roman"/>
          <w:sz w:val="28"/>
        </w:rPr>
        <w:t xml:space="preserve"> на основе религиозно-философской мифологии зороастризма создает совершенно новую, </w:t>
      </w:r>
      <w:proofErr w:type="spellStart"/>
      <w:r>
        <w:rPr>
          <w:rFonts w:ascii="Times New Roman" w:eastAsia="Times New Roman" w:hAnsi="Times New Roman" w:cs="Times New Roman"/>
          <w:sz w:val="28"/>
        </w:rPr>
        <w:t>неомифологически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обозначенную только на уровне идей и философских тем, сюжетную ситуацию, символически мифологизируя ее за счет персонажей реального плана и условно-фантасма</w:t>
      </w:r>
      <w:r>
        <w:rPr>
          <w:rFonts w:ascii="Times New Roman" w:eastAsia="Times New Roman" w:hAnsi="Times New Roman" w:cs="Times New Roman"/>
          <w:sz w:val="28"/>
        </w:rPr>
        <w:t xml:space="preserve">горических образов (например, зверек </w:t>
      </w:r>
      <w:proofErr w:type="spellStart"/>
      <w:r>
        <w:rPr>
          <w:rFonts w:ascii="Times New Roman" w:eastAsia="Times New Roman" w:hAnsi="Times New Roman" w:cs="Times New Roman"/>
          <w:sz w:val="28"/>
        </w:rPr>
        <w:t>Жажман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). В этом ключе, хотя и со своими авторскими нюансами выстраивается и </w:t>
      </w:r>
      <w:proofErr w:type="spellStart"/>
      <w:r>
        <w:rPr>
          <w:rFonts w:ascii="Times New Roman" w:eastAsia="Times New Roman" w:hAnsi="Times New Roman" w:cs="Times New Roman"/>
          <w:sz w:val="28"/>
        </w:rPr>
        <w:t>неомифологическая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поэтика романа </w:t>
      </w:r>
      <w:proofErr w:type="spellStart"/>
      <w:r>
        <w:rPr>
          <w:rFonts w:ascii="Times New Roman" w:eastAsia="Times New Roman" w:hAnsi="Times New Roman" w:cs="Times New Roman"/>
          <w:sz w:val="28"/>
        </w:rPr>
        <w:t>Тухтамурада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Рустама «</w:t>
      </w:r>
      <w:proofErr w:type="spellStart"/>
      <w:r>
        <w:rPr>
          <w:rFonts w:ascii="Times New Roman" w:eastAsia="Times New Roman" w:hAnsi="Times New Roman" w:cs="Times New Roman"/>
          <w:sz w:val="28"/>
        </w:rPr>
        <w:t>Капалаклар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уйини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» («Игра бабочек») и другого произведения Х. </w:t>
      </w:r>
      <w:proofErr w:type="spellStart"/>
      <w:r>
        <w:rPr>
          <w:rFonts w:ascii="Times New Roman" w:eastAsia="Times New Roman" w:hAnsi="Times New Roman" w:cs="Times New Roman"/>
          <w:sz w:val="28"/>
        </w:rPr>
        <w:t>Достмухаммада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8"/>
        </w:rPr>
        <w:t>Бозор</w:t>
      </w:r>
      <w:proofErr w:type="spellEnd"/>
      <w:r>
        <w:rPr>
          <w:rFonts w:ascii="Times New Roman" w:eastAsia="Times New Roman" w:hAnsi="Times New Roman" w:cs="Times New Roman"/>
          <w:sz w:val="28"/>
        </w:rPr>
        <w:t>» («База</w:t>
      </w:r>
      <w:r>
        <w:rPr>
          <w:rFonts w:ascii="Times New Roman" w:eastAsia="Times New Roman" w:hAnsi="Times New Roman" w:cs="Times New Roman"/>
          <w:sz w:val="28"/>
        </w:rPr>
        <w:t xml:space="preserve">р»), в которых очевидное смешение реального и фантастического основано на классических законах художественного </w:t>
      </w:r>
      <w:proofErr w:type="gramStart"/>
      <w:r>
        <w:rPr>
          <w:rFonts w:ascii="Times New Roman" w:eastAsia="Times New Roman" w:hAnsi="Times New Roman" w:cs="Times New Roman"/>
          <w:sz w:val="28"/>
        </w:rPr>
        <w:t>со-творения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мифа.</w:t>
      </w:r>
    </w:p>
    <w:p w:rsidR="00E715E2" w:rsidRDefault="004F427B" w:rsidP="004F427B">
      <w:pPr>
        <w:tabs>
          <w:tab w:val="left" w:pos="568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Таким образом, лишь незначительный экскурс в национальный литературный процесс ХХ века позволяет увидеть преемственность </w:t>
      </w:r>
      <w:proofErr w:type="spellStart"/>
      <w:r>
        <w:rPr>
          <w:rFonts w:ascii="Times New Roman" w:eastAsia="Times New Roman" w:hAnsi="Times New Roman" w:cs="Times New Roman"/>
          <w:sz w:val="28"/>
        </w:rPr>
        <w:t>неомиф</w:t>
      </w:r>
      <w:r>
        <w:rPr>
          <w:rFonts w:ascii="Times New Roman" w:eastAsia="Times New Roman" w:hAnsi="Times New Roman" w:cs="Times New Roman"/>
          <w:sz w:val="28"/>
        </w:rPr>
        <w:t>ологических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традиций в узбекской литературе и определить специфику его генезиса, корнями уходящего </w:t>
      </w:r>
      <w:proofErr w:type="gramStart"/>
      <w:r>
        <w:rPr>
          <w:rFonts w:ascii="Times New Roman" w:eastAsia="Times New Roman" w:hAnsi="Times New Roman" w:cs="Times New Roman"/>
          <w:sz w:val="28"/>
        </w:rPr>
        <w:t>в глубь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веков. Рубеж ХХ – ХХ</w:t>
      </w:r>
      <w:proofErr w:type="gramStart"/>
      <w:r>
        <w:rPr>
          <w:rFonts w:ascii="Times New Roman" w:eastAsia="Times New Roman" w:hAnsi="Times New Roman" w:cs="Times New Roman"/>
          <w:sz w:val="28"/>
        </w:rPr>
        <w:t>I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столетия не только продолжил и развил традиции национальной модели художественного </w:t>
      </w:r>
      <w:proofErr w:type="spellStart"/>
      <w:r>
        <w:rPr>
          <w:rFonts w:ascii="Times New Roman" w:eastAsia="Times New Roman" w:hAnsi="Times New Roman" w:cs="Times New Roman"/>
          <w:sz w:val="28"/>
        </w:rPr>
        <w:t>неомифологизма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но и внес </w:t>
      </w:r>
      <w:proofErr w:type="spellStart"/>
      <w:r>
        <w:rPr>
          <w:rFonts w:ascii="Times New Roman" w:eastAsia="Times New Roman" w:hAnsi="Times New Roman" w:cs="Times New Roman"/>
          <w:sz w:val="28"/>
        </w:rPr>
        <w:t>новационные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инвари</w:t>
      </w:r>
      <w:r>
        <w:rPr>
          <w:rFonts w:ascii="Times New Roman" w:eastAsia="Times New Roman" w:hAnsi="Times New Roman" w:cs="Times New Roman"/>
          <w:sz w:val="28"/>
        </w:rPr>
        <w:t xml:space="preserve">анты в его </w:t>
      </w:r>
      <w:r>
        <w:rPr>
          <w:rFonts w:ascii="Times New Roman" w:eastAsia="Times New Roman" w:hAnsi="Times New Roman" w:cs="Times New Roman"/>
          <w:sz w:val="28"/>
        </w:rPr>
        <w:lastRenderedPageBreak/>
        <w:t xml:space="preserve">развитие. Наиболее ярко это прослеживается в романах А. </w:t>
      </w:r>
      <w:proofErr w:type="spellStart"/>
      <w:r>
        <w:rPr>
          <w:rFonts w:ascii="Times New Roman" w:eastAsia="Times New Roman" w:hAnsi="Times New Roman" w:cs="Times New Roman"/>
          <w:sz w:val="28"/>
        </w:rPr>
        <w:t>Мухтара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 У. </w:t>
      </w:r>
      <w:proofErr w:type="spellStart"/>
      <w:r>
        <w:rPr>
          <w:rFonts w:ascii="Times New Roman" w:eastAsia="Times New Roman" w:hAnsi="Times New Roman" w:cs="Times New Roman"/>
          <w:sz w:val="28"/>
        </w:rPr>
        <w:t>Хамдама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Уместно отметить собственно дифференциацию двух концепций национального литературного </w:t>
      </w:r>
      <w:proofErr w:type="spellStart"/>
      <w:r>
        <w:rPr>
          <w:rFonts w:ascii="Times New Roman" w:eastAsia="Times New Roman" w:hAnsi="Times New Roman" w:cs="Times New Roman"/>
          <w:sz w:val="28"/>
        </w:rPr>
        <w:t>неомифологизма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новейшего периода, которые будут определять специфику развития дан</w:t>
      </w:r>
      <w:r>
        <w:rPr>
          <w:rFonts w:ascii="Times New Roman" w:eastAsia="Times New Roman" w:hAnsi="Times New Roman" w:cs="Times New Roman"/>
          <w:sz w:val="28"/>
        </w:rPr>
        <w:t>ного направления в ближайшее десятилетие ХХ</w:t>
      </w:r>
      <w:proofErr w:type="gramStart"/>
      <w:r>
        <w:rPr>
          <w:rFonts w:ascii="Times New Roman" w:eastAsia="Times New Roman" w:hAnsi="Times New Roman" w:cs="Times New Roman"/>
          <w:sz w:val="28"/>
        </w:rPr>
        <w:t>I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века. </w:t>
      </w:r>
    </w:p>
    <w:p w:rsidR="00E715E2" w:rsidRDefault="004F427B" w:rsidP="004F427B">
      <w:pPr>
        <w:tabs>
          <w:tab w:val="left" w:pos="568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Романы У. </w:t>
      </w:r>
      <w:proofErr w:type="spellStart"/>
      <w:r>
        <w:rPr>
          <w:rFonts w:ascii="Times New Roman" w:eastAsia="Times New Roman" w:hAnsi="Times New Roman" w:cs="Times New Roman"/>
          <w:sz w:val="28"/>
        </w:rPr>
        <w:t>Хамдама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8"/>
        </w:rPr>
        <w:t>Исён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итоат</w:t>
      </w:r>
      <w:proofErr w:type="spellEnd"/>
      <w:r>
        <w:rPr>
          <w:rFonts w:ascii="Times New Roman" w:eastAsia="Times New Roman" w:hAnsi="Times New Roman" w:cs="Times New Roman"/>
          <w:sz w:val="28"/>
        </w:rPr>
        <w:t>» («Бунт и смирение») и «</w:t>
      </w:r>
      <w:proofErr w:type="spellStart"/>
      <w:r>
        <w:rPr>
          <w:rFonts w:ascii="Times New Roman" w:eastAsia="Times New Roman" w:hAnsi="Times New Roman" w:cs="Times New Roman"/>
          <w:sz w:val="28"/>
        </w:rPr>
        <w:t>Мувоззанат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» («Равновесие») представляют собой синтетическую картину реальной действительности и некой «вкрапленной» в качестве </w:t>
      </w:r>
      <w:proofErr w:type="spellStart"/>
      <w:r>
        <w:rPr>
          <w:rFonts w:ascii="Times New Roman" w:eastAsia="Times New Roman" w:hAnsi="Times New Roman" w:cs="Times New Roman"/>
          <w:sz w:val="28"/>
        </w:rPr>
        <w:t>внесюжетных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элементо</w:t>
      </w:r>
      <w:r>
        <w:rPr>
          <w:rFonts w:ascii="Times New Roman" w:eastAsia="Times New Roman" w:hAnsi="Times New Roman" w:cs="Times New Roman"/>
          <w:sz w:val="28"/>
        </w:rPr>
        <w:t xml:space="preserve">в религиозно-мифологической модели сотворения «вечного» мира. Несколько своеобразной представляется нам экспериментальная поэтика, основанная на </w:t>
      </w:r>
      <w:proofErr w:type="spellStart"/>
      <w:r>
        <w:rPr>
          <w:rFonts w:ascii="Times New Roman" w:eastAsia="Times New Roman" w:hAnsi="Times New Roman" w:cs="Times New Roman"/>
          <w:sz w:val="28"/>
        </w:rPr>
        <w:t>неомифологизме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в романе «Бунт и смирение» современного узбекского прозаика Улугбека </w:t>
      </w:r>
      <w:proofErr w:type="spellStart"/>
      <w:r>
        <w:rPr>
          <w:rFonts w:ascii="Times New Roman" w:eastAsia="Times New Roman" w:hAnsi="Times New Roman" w:cs="Times New Roman"/>
          <w:sz w:val="28"/>
        </w:rPr>
        <w:t>Хамдама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Неомиф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У. </w:t>
      </w:r>
      <w:proofErr w:type="spellStart"/>
      <w:r>
        <w:rPr>
          <w:rFonts w:ascii="Times New Roman" w:eastAsia="Times New Roman" w:hAnsi="Times New Roman" w:cs="Times New Roman"/>
          <w:sz w:val="28"/>
        </w:rPr>
        <w:t>Хамдама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</w:rPr>
        <w:t>основан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на сюжетном параллелизме библейско-христианского и коранического </w:t>
      </w:r>
      <w:proofErr w:type="spellStart"/>
      <w:r>
        <w:rPr>
          <w:rFonts w:ascii="Times New Roman" w:eastAsia="Times New Roman" w:hAnsi="Times New Roman" w:cs="Times New Roman"/>
          <w:sz w:val="28"/>
        </w:rPr>
        <w:t>прамифа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о мире и реальной жизненной ситуации. </w:t>
      </w:r>
      <w:proofErr w:type="spellStart"/>
      <w:r>
        <w:rPr>
          <w:rFonts w:ascii="Times New Roman" w:eastAsia="Times New Roman" w:hAnsi="Times New Roman" w:cs="Times New Roman"/>
          <w:sz w:val="28"/>
        </w:rPr>
        <w:t>Двууровневость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данной модели сопрягает настоящее и вечное, выявляя </w:t>
      </w:r>
      <w:proofErr w:type="spellStart"/>
      <w:r>
        <w:rPr>
          <w:rFonts w:ascii="Times New Roman" w:eastAsia="Times New Roman" w:hAnsi="Times New Roman" w:cs="Times New Roman"/>
          <w:sz w:val="28"/>
        </w:rPr>
        <w:t>прасмыслы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буднях сегодняшнего дня.</w:t>
      </w:r>
    </w:p>
    <w:p w:rsidR="00E715E2" w:rsidRDefault="004F427B" w:rsidP="004F427B">
      <w:pPr>
        <w:tabs>
          <w:tab w:val="left" w:pos="568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Используя библейские и кораничес</w:t>
      </w:r>
      <w:r>
        <w:rPr>
          <w:rFonts w:ascii="Times New Roman" w:eastAsia="Times New Roman" w:hAnsi="Times New Roman" w:cs="Times New Roman"/>
          <w:sz w:val="28"/>
        </w:rPr>
        <w:t xml:space="preserve">кие </w:t>
      </w:r>
      <w:proofErr w:type="spellStart"/>
      <w:r>
        <w:rPr>
          <w:rFonts w:ascii="Times New Roman" w:eastAsia="Times New Roman" w:hAnsi="Times New Roman" w:cs="Times New Roman"/>
          <w:sz w:val="28"/>
        </w:rPr>
        <w:t>мифосюжеты</w:t>
      </w:r>
      <w:proofErr w:type="spellEnd"/>
      <w:r>
        <w:rPr>
          <w:rFonts w:ascii="Times New Roman" w:eastAsia="Times New Roman" w:hAnsi="Times New Roman" w:cs="Times New Roman"/>
          <w:sz w:val="28"/>
        </w:rPr>
        <w:t>, писатель изначально создает в своем текстовом пространстве модель мира, ориентированную в динамике своего развития на идею божественной предопределенности, всеобщей для западной и восточной религиозно-философской мысли. Пересекая сюжетные л</w:t>
      </w:r>
      <w:r>
        <w:rPr>
          <w:rFonts w:ascii="Times New Roman" w:eastAsia="Times New Roman" w:hAnsi="Times New Roman" w:cs="Times New Roman"/>
          <w:sz w:val="28"/>
        </w:rPr>
        <w:t>инии религиозных инвариантов Книги Книг (Библии и Корана) и действительности конца ХХ века, он создает такое эстетическое пространство, в котором личностное сознание приобретает статус онтологического, творящего в процессе переосмысления божественного мира</w:t>
      </w:r>
      <w:r>
        <w:rPr>
          <w:rFonts w:ascii="Times New Roman" w:eastAsia="Times New Roman" w:hAnsi="Times New Roman" w:cs="Times New Roman"/>
          <w:sz w:val="28"/>
        </w:rPr>
        <w:t xml:space="preserve"> иную реальность, определяемую двумя </w:t>
      </w:r>
      <w:proofErr w:type="spellStart"/>
      <w:r>
        <w:rPr>
          <w:rFonts w:ascii="Times New Roman" w:eastAsia="Times New Roman" w:hAnsi="Times New Roman" w:cs="Times New Roman"/>
          <w:sz w:val="28"/>
        </w:rPr>
        <w:t>абсолютами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Бунтом и Смирением, антиномически конституирующих поиски бытия «в чистом виде» (</w:t>
      </w:r>
      <w:proofErr w:type="spellStart"/>
      <w:r>
        <w:rPr>
          <w:rFonts w:ascii="Times New Roman" w:eastAsia="Times New Roman" w:hAnsi="Times New Roman" w:cs="Times New Roman"/>
          <w:sz w:val="28"/>
        </w:rPr>
        <w:t>Парменид</w:t>
      </w:r>
      <w:proofErr w:type="spellEnd"/>
      <w:r>
        <w:rPr>
          <w:rFonts w:ascii="Times New Roman" w:eastAsia="Times New Roman" w:hAnsi="Times New Roman" w:cs="Times New Roman"/>
          <w:sz w:val="28"/>
        </w:rPr>
        <w:t>).</w:t>
      </w:r>
    </w:p>
    <w:p w:rsidR="00E715E2" w:rsidRDefault="004F427B" w:rsidP="004F427B">
      <w:pPr>
        <w:tabs>
          <w:tab w:val="left" w:pos="568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 романах А. </w:t>
      </w:r>
      <w:proofErr w:type="spellStart"/>
      <w:r>
        <w:rPr>
          <w:rFonts w:ascii="Times New Roman" w:eastAsia="Times New Roman" w:hAnsi="Times New Roman" w:cs="Times New Roman"/>
          <w:sz w:val="28"/>
        </w:rPr>
        <w:t>Мухтара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вырисовывается иной путь развития художественного </w:t>
      </w:r>
      <w:proofErr w:type="spellStart"/>
      <w:r>
        <w:rPr>
          <w:rFonts w:ascii="Times New Roman" w:eastAsia="Times New Roman" w:hAnsi="Times New Roman" w:cs="Times New Roman"/>
          <w:sz w:val="28"/>
        </w:rPr>
        <w:t>неомифологизма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– </w:t>
      </w:r>
      <w:r>
        <w:rPr>
          <w:rFonts w:ascii="Times New Roman" w:eastAsia="Times New Roman" w:hAnsi="Times New Roman" w:cs="Times New Roman"/>
          <w:sz w:val="28"/>
        </w:rPr>
        <w:t xml:space="preserve">линия синтезирования разного рода </w:t>
      </w:r>
      <w:proofErr w:type="spellStart"/>
      <w:r>
        <w:rPr>
          <w:rFonts w:ascii="Times New Roman" w:eastAsia="Times New Roman" w:hAnsi="Times New Roman" w:cs="Times New Roman"/>
          <w:sz w:val="28"/>
        </w:rPr>
        <w:t>мифоструктур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(притчи, легенды, сказы…) в едином текстовом романном </w:t>
      </w:r>
      <w:r>
        <w:rPr>
          <w:rFonts w:ascii="Times New Roman" w:eastAsia="Times New Roman" w:hAnsi="Times New Roman" w:cs="Times New Roman"/>
          <w:sz w:val="28"/>
        </w:rPr>
        <w:lastRenderedPageBreak/>
        <w:t xml:space="preserve">потоке без сюжетного разграничения реальности и </w:t>
      </w:r>
      <w:proofErr w:type="spellStart"/>
      <w:r>
        <w:rPr>
          <w:rFonts w:ascii="Times New Roman" w:eastAsia="Times New Roman" w:hAnsi="Times New Roman" w:cs="Times New Roman"/>
          <w:sz w:val="28"/>
        </w:rPr>
        <w:t>мифопространства</w:t>
      </w:r>
      <w:proofErr w:type="spellEnd"/>
      <w:r>
        <w:rPr>
          <w:rFonts w:ascii="Times New Roman" w:eastAsia="Times New Roman" w:hAnsi="Times New Roman" w:cs="Times New Roman"/>
          <w:sz w:val="28"/>
        </w:rPr>
        <w:t>. Причем в романе-трилогии «</w:t>
      </w:r>
      <w:proofErr w:type="spellStart"/>
      <w:r>
        <w:rPr>
          <w:rFonts w:ascii="Times New Roman" w:eastAsia="Times New Roman" w:hAnsi="Times New Roman" w:cs="Times New Roman"/>
          <w:sz w:val="28"/>
        </w:rPr>
        <w:t>Турт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томон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кибла</w:t>
      </w:r>
      <w:proofErr w:type="spellEnd"/>
      <w:r>
        <w:rPr>
          <w:rFonts w:ascii="Times New Roman" w:eastAsia="Times New Roman" w:hAnsi="Times New Roman" w:cs="Times New Roman"/>
          <w:sz w:val="28"/>
        </w:rPr>
        <w:t>» («Четыре стороны света») – это текстовое поле</w:t>
      </w:r>
      <w:r>
        <w:rPr>
          <w:rFonts w:ascii="Times New Roman" w:eastAsia="Times New Roman" w:hAnsi="Times New Roman" w:cs="Times New Roman"/>
          <w:sz w:val="28"/>
        </w:rPr>
        <w:t xml:space="preserve"> определяется критерием </w:t>
      </w:r>
      <w:proofErr w:type="spellStart"/>
      <w:r>
        <w:rPr>
          <w:rFonts w:ascii="Times New Roman" w:eastAsia="Times New Roman" w:hAnsi="Times New Roman" w:cs="Times New Roman"/>
          <w:sz w:val="28"/>
        </w:rPr>
        <w:t>исповедальности</w:t>
      </w:r>
      <w:proofErr w:type="spellEnd"/>
      <w:r>
        <w:rPr>
          <w:rFonts w:ascii="Times New Roman" w:eastAsia="Times New Roman" w:hAnsi="Times New Roman" w:cs="Times New Roman"/>
          <w:sz w:val="28"/>
        </w:rPr>
        <w:t>, а в романе «</w:t>
      </w:r>
      <w:proofErr w:type="spellStart"/>
      <w:r>
        <w:rPr>
          <w:rFonts w:ascii="Times New Roman" w:eastAsia="Times New Roman" w:hAnsi="Times New Roman" w:cs="Times New Roman"/>
          <w:sz w:val="28"/>
        </w:rPr>
        <w:t>Афлотун</w:t>
      </w:r>
      <w:proofErr w:type="spellEnd"/>
      <w:r>
        <w:rPr>
          <w:rFonts w:ascii="Times New Roman" w:eastAsia="Times New Roman" w:hAnsi="Times New Roman" w:cs="Times New Roman"/>
          <w:sz w:val="28"/>
        </w:rPr>
        <w:t>» («Платон») – системой мон</w:t>
      </w:r>
      <w:proofErr w:type="gramStart"/>
      <w:r>
        <w:rPr>
          <w:rFonts w:ascii="Times New Roman" w:eastAsia="Times New Roman" w:hAnsi="Times New Roman" w:cs="Times New Roman"/>
          <w:sz w:val="28"/>
        </w:rPr>
        <w:t>о-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8"/>
        </w:rPr>
        <w:t>полидиалогов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E715E2" w:rsidRDefault="004F427B" w:rsidP="004F427B">
      <w:pPr>
        <w:tabs>
          <w:tab w:val="left" w:pos="568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Многократно использованный в поэтике Амана </w:t>
      </w:r>
      <w:proofErr w:type="spellStart"/>
      <w:r>
        <w:rPr>
          <w:rFonts w:ascii="Times New Roman" w:eastAsia="Times New Roman" w:hAnsi="Times New Roman" w:cs="Times New Roman"/>
          <w:sz w:val="28"/>
        </w:rPr>
        <w:t>Мухтара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прием «текст в тексте» расширяет основную сюжетную линию до уровня единого целостного </w:t>
      </w:r>
      <w:proofErr w:type="spellStart"/>
      <w:r>
        <w:rPr>
          <w:rFonts w:ascii="Times New Roman" w:eastAsia="Times New Roman" w:hAnsi="Times New Roman" w:cs="Times New Roman"/>
          <w:sz w:val="28"/>
        </w:rPr>
        <w:t>интертекста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–</w:t>
      </w:r>
      <w:r>
        <w:rPr>
          <w:rFonts w:ascii="Times New Roman" w:eastAsia="Times New Roman" w:hAnsi="Times New Roman" w:cs="Times New Roman"/>
          <w:sz w:val="28"/>
        </w:rPr>
        <w:t xml:space="preserve"> аналога вневременного и внепространственного мира. Все это создает особую сложность стиля, в котором невозможно выделить какую-то одну тенденцию и охарактеризовать можно только как некое многослойное тотальное смешение </w:t>
      </w:r>
      <w:proofErr w:type="spellStart"/>
      <w:r>
        <w:rPr>
          <w:rFonts w:ascii="Times New Roman" w:eastAsia="Times New Roman" w:hAnsi="Times New Roman" w:cs="Times New Roman"/>
          <w:sz w:val="28"/>
        </w:rPr>
        <w:t>притчево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-сказовой, </w:t>
      </w:r>
      <w:proofErr w:type="spellStart"/>
      <w:r>
        <w:rPr>
          <w:rFonts w:ascii="Times New Roman" w:eastAsia="Times New Roman" w:hAnsi="Times New Roman" w:cs="Times New Roman"/>
          <w:sz w:val="28"/>
        </w:rPr>
        <w:t>классичекой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 сов</w:t>
      </w:r>
      <w:r>
        <w:rPr>
          <w:rFonts w:ascii="Times New Roman" w:eastAsia="Times New Roman" w:hAnsi="Times New Roman" w:cs="Times New Roman"/>
          <w:sz w:val="28"/>
        </w:rPr>
        <w:t>ременной лингвистических традиций. В этих тенденциях современные критики усматривают влияние традиций Маркеса и Кафки. Мы усматриваем в этих тенденциях и влияние исконно восточной традиции метафоризации реальности за счет сказочно-фантастической образности</w:t>
      </w:r>
      <w:r>
        <w:rPr>
          <w:rFonts w:ascii="Times New Roman" w:eastAsia="Times New Roman" w:hAnsi="Times New Roman" w:cs="Times New Roman"/>
          <w:sz w:val="28"/>
        </w:rPr>
        <w:t xml:space="preserve">, берущей свое начало в восточной фольклористике – достаточно вспомнить образы шахов, дивов и сказочных городов, чтобы доказать наличие этой традиции в романной системе А. </w:t>
      </w:r>
      <w:proofErr w:type="spellStart"/>
      <w:r>
        <w:rPr>
          <w:rFonts w:ascii="Times New Roman" w:eastAsia="Times New Roman" w:hAnsi="Times New Roman" w:cs="Times New Roman"/>
          <w:sz w:val="28"/>
        </w:rPr>
        <w:t>Мухтара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E715E2" w:rsidRDefault="004F427B" w:rsidP="004F427B">
      <w:pPr>
        <w:tabs>
          <w:tab w:val="left" w:pos="568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Обозначенная уже в 90-е годы тенденция углубленной метафоризации и символиз</w:t>
      </w:r>
      <w:r>
        <w:rPr>
          <w:rFonts w:ascii="Times New Roman" w:eastAsia="Times New Roman" w:hAnsi="Times New Roman" w:cs="Times New Roman"/>
          <w:sz w:val="28"/>
        </w:rPr>
        <w:t xml:space="preserve">ации текста с целью создания определенной психологической атмосферы в произведениях Н. </w:t>
      </w:r>
      <w:proofErr w:type="spellStart"/>
      <w:r>
        <w:rPr>
          <w:rFonts w:ascii="Times New Roman" w:eastAsia="Times New Roman" w:hAnsi="Times New Roman" w:cs="Times New Roman"/>
          <w:sz w:val="28"/>
        </w:rPr>
        <w:t>Эшонкула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А. </w:t>
      </w:r>
      <w:proofErr w:type="spellStart"/>
      <w:r>
        <w:rPr>
          <w:rFonts w:ascii="Times New Roman" w:eastAsia="Times New Roman" w:hAnsi="Times New Roman" w:cs="Times New Roman"/>
          <w:sz w:val="28"/>
        </w:rPr>
        <w:t>Атаханова</w:t>
      </w:r>
      <w:proofErr w:type="spellEnd"/>
      <w:r>
        <w:rPr>
          <w:rFonts w:ascii="Times New Roman" w:eastAsia="Times New Roman" w:hAnsi="Times New Roman" w:cs="Times New Roman"/>
          <w:sz w:val="28"/>
        </w:rPr>
        <w:t>, Х. Султанова и других писателей конца ХХ века также может прогнозироваться в качестве одной из доминантных в текущем десятилетии ХХ</w:t>
      </w:r>
      <w:proofErr w:type="gramStart"/>
      <w:r>
        <w:rPr>
          <w:rFonts w:ascii="Times New Roman" w:eastAsia="Times New Roman" w:hAnsi="Times New Roman" w:cs="Times New Roman"/>
          <w:sz w:val="28"/>
        </w:rPr>
        <w:t>I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века. Необхо</w:t>
      </w:r>
      <w:r>
        <w:rPr>
          <w:rFonts w:ascii="Times New Roman" w:eastAsia="Times New Roman" w:hAnsi="Times New Roman" w:cs="Times New Roman"/>
          <w:sz w:val="28"/>
        </w:rPr>
        <w:t>димо отметить и особого рода аналитический психологизм, свойственный данной линии развития современного национального рассказа, основанный на расширении новеллистического пространства за счет углубленного раскрытия малейших эмоционально-чувственных нюансов</w:t>
      </w:r>
      <w:r>
        <w:rPr>
          <w:rFonts w:ascii="Times New Roman" w:eastAsia="Times New Roman" w:hAnsi="Times New Roman" w:cs="Times New Roman"/>
          <w:sz w:val="28"/>
        </w:rPr>
        <w:t xml:space="preserve"> психики и психологии героев. Это позволяет актуализировать в рамках современной узбекской прозы целый ряд экзистенциально заданных проблем, направленных на «художественную погруженность» во внутренний мир человека «вне мира». Хотя это и не совсем свойстве</w:t>
      </w:r>
      <w:r>
        <w:rPr>
          <w:rFonts w:ascii="Times New Roman" w:eastAsia="Times New Roman" w:hAnsi="Times New Roman" w:cs="Times New Roman"/>
          <w:sz w:val="28"/>
        </w:rPr>
        <w:t xml:space="preserve">нно для традиции </w:t>
      </w:r>
      <w:r>
        <w:rPr>
          <w:rFonts w:ascii="Times New Roman" w:eastAsia="Times New Roman" w:hAnsi="Times New Roman" w:cs="Times New Roman"/>
          <w:sz w:val="28"/>
        </w:rPr>
        <w:lastRenderedPageBreak/>
        <w:t>узбекской художественности, в которой продолжает оставаться сильной линия изображения человека в мире, а не «человека, выпавшего из мира».</w:t>
      </w:r>
    </w:p>
    <w:p w:rsidR="00E715E2" w:rsidRDefault="004F427B" w:rsidP="004F427B">
      <w:pPr>
        <w:tabs>
          <w:tab w:val="left" w:pos="568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Конечно, есть и определенные просчеты в художественных исканиях современных узбекских писателей. На </w:t>
      </w:r>
      <w:r>
        <w:rPr>
          <w:rFonts w:ascii="Times New Roman" w:eastAsia="Times New Roman" w:hAnsi="Times New Roman" w:cs="Times New Roman"/>
          <w:sz w:val="28"/>
        </w:rPr>
        <w:t>наш взгляд, стремление «открыть» глубины мира «внутреннего» человека не должно заслонять сам мир, сложный,  богатый своей многогранностью, мир социальный и нравственный. Ведь человек в восточной антропологической традиции издревле мыслится как часть народа</w:t>
      </w:r>
      <w:r>
        <w:rPr>
          <w:rFonts w:ascii="Times New Roman" w:eastAsia="Times New Roman" w:hAnsi="Times New Roman" w:cs="Times New Roman"/>
          <w:sz w:val="28"/>
        </w:rPr>
        <w:t xml:space="preserve">, а не как личность сама по себе, то есть отчужденная от своего предначертанного «общественного» мира. </w:t>
      </w:r>
    </w:p>
    <w:p w:rsidR="00E715E2" w:rsidRDefault="004F427B" w:rsidP="004F427B">
      <w:pPr>
        <w:tabs>
          <w:tab w:val="left" w:pos="568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По-новому оценивая реалии современного мира, узбекская литература не утрачивает связь с традициями прошлого, отдавая дань классикам национальной художес</w:t>
      </w:r>
      <w:r>
        <w:rPr>
          <w:rFonts w:ascii="Times New Roman" w:eastAsia="Times New Roman" w:hAnsi="Times New Roman" w:cs="Times New Roman"/>
          <w:sz w:val="28"/>
        </w:rPr>
        <w:t xml:space="preserve">твенной мысли. В этом плане очень важно объективно оценивать, пусть даже в реформированном виде, традиции узбекской литературы периода </w:t>
      </w:r>
      <w:proofErr w:type="spellStart"/>
      <w:r>
        <w:rPr>
          <w:rFonts w:ascii="Times New Roman" w:eastAsia="Times New Roman" w:hAnsi="Times New Roman" w:cs="Times New Roman"/>
          <w:sz w:val="28"/>
        </w:rPr>
        <w:t>джадидизма</w:t>
      </w:r>
      <w:proofErr w:type="spellEnd"/>
      <w:r>
        <w:rPr>
          <w:rFonts w:ascii="Times New Roman" w:eastAsia="Times New Roman" w:hAnsi="Times New Roman" w:cs="Times New Roman"/>
          <w:sz w:val="28"/>
        </w:rPr>
        <w:t>, переосмысленную систему национальной художественности эпохи соцреализма и перестроечного десятилетия, и новые</w:t>
      </w:r>
      <w:r>
        <w:rPr>
          <w:rFonts w:ascii="Times New Roman" w:eastAsia="Times New Roman" w:hAnsi="Times New Roman" w:cs="Times New Roman"/>
          <w:sz w:val="28"/>
        </w:rPr>
        <w:t xml:space="preserve"> обретения, которые позволяют говорить об эволюции и динамике узбекского литературного процесса в целом и о его движении в ХХ</w:t>
      </w:r>
      <w:proofErr w:type="gramStart"/>
      <w:r>
        <w:rPr>
          <w:rFonts w:ascii="Times New Roman" w:eastAsia="Times New Roman" w:hAnsi="Times New Roman" w:cs="Times New Roman"/>
          <w:sz w:val="28"/>
        </w:rPr>
        <w:t>I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век. </w:t>
      </w:r>
    </w:p>
    <w:p w:rsidR="00E715E2" w:rsidRDefault="004F427B" w:rsidP="004F427B">
      <w:pPr>
        <w:tabs>
          <w:tab w:val="left" w:pos="568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Несомненно, что уже сегодня можно говорить о том, что узбекские писатели новой формации – поэты, прозаики, драматурги, – от</w:t>
      </w:r>
      <w:r>
        <w:rPr>
          <w:rFonts w:ascii="Times New Roman" w:eastAsia="Times New Roman" w:hAnsi="Times New Roman" w:cs="Times New Roman"/>
          <w:sz w:val="28"/>
        </w:rPr>
        <w:t xml:space="preserve">крыли для себя и вобрали в свои художественные системы много </w:t>
      </w:r>
      <w:proofErr w:type="spellStart"/>
      <w:r>
        <w:rPr>
          <w:rFonts w:ascii="Times New Roman" w:eastAsia="Times New Roman" w:hAnsi="Times New Roman" w:cs="Times New Roman"/>
          <w:sz w:val="28"/>
        </w:rPr>
        <w:t>новационных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приемов поэтики, ввели элементы таких мировых художественно и философски значимых систем, как модернизм и неореализм. Однако все-таки следует отметить, что многие из них не смогли при</w:t>
      </w:r>
      <w:r>
        <w:rPr>
          <w:rFonts w:ascii="Times New Roman" w:eastAsia="Times New Roman" w:hAnsi="Times New Roman" w:cs="Times New Roman"/>
          <w:sz w:val="28"/>
        </w:rPr>
        <w:t xml:space="preserve"> этом преодолеть характерную для мировой социокультурной ситуации конца Х</w:t>
      </w:r>
      <w:proofErr w:type="gramStart"/>
      <w:r>
        <w:rPr>
          <w:rFonts w:ascii="Times New Roman" w:eastAsia="Times New Roman" w:hAnsi="Times New Roman" w:cs="Times New Roman"/>
          <w:sz w:val="28"/>
        </w:rPr>
        <w:t>Х–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начала ХХI века разорванность между изображаемым художественным миром и истинными реальными событиями социальной жизни общества. Мало </w:t>
      </w:r>
      <w:proofErr w:type="gramStart"/>
      <w:r>
        <w:rPr>
          <w:rFonts w:ascii="Times New Roman" w:eastAsia="Times New Roman" w:hAnsi="Times New Roman" w:cs="Times New Roman"/>
          <w:sz w:val="28"/>
        </w:rPr>
        <w:t>произведений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по которым мы можем судить об ист</w:t>
      </w:r>
      <w:r>
        <w:rPr>
          <w:rFonts w:ascii="Times New Roman" w:eastAsia="Times New Roman" w:hAnsi="Times New Roman" w:cs="Times New Roman"/>
          <w:sz w:val="28"/>
        </w:rPr>
        <w:t xml:space="preserve">орических реалиях жизни нашего современника, но и они все в основном принадлежат классикам реалистического толка (У. </w:t>
      </w:r>
      <w:proofErr w:type="spellStart"/>
      <w:r>
        <w:rPr>
          <w:rFonts w:ascii="Times New Roman" w:eastAsia="Times New Roman" w:hAnsi="Times New Roman" w:cs="Times New Roman"/>
          <w:sz w:val="28"/>
        </w:rPr>
        <w:t>Хашимов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А. Якубов, А. </w:t>
      </w:r>
      <w:proofErr w:type="spellStart"/>
      <w:r>
        <w:rPr>
          <w:rFonts w:ascii="Times New Roman" w:eastAsia="Times New Roman" w:hAnsi="Times New Roman" w:cs="Times New Roman"/>
          <w:sz w:val="28"/>
        </w:rPr>
        <w:t>Арипов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…). Так что </w:t>
      </w:r>
      <w:r>
        <w:rPr>
          <w:rFonts w:ascii="Times New Roman" w:eastAsia="Times New Roman" w:hAnsi="Times New Roman" w:cs="Times New Roman"/>
          <w:sz w:val="28"/>
        </w:rPr>
        <w:lastRenderedPageBreak/>
        <w:t xml:space="preserve">реализм продолжает оставаться одной из доминантных линий развития новейшей узбекской литературы. </w:t>
      </w:r>
    </w:p>
    <w:p w:rsidR="00E715E2" w:rsidRDefault="004F427B" w:rsidP="004F427B">
      <w:pPr>
        <w:tabs>
          <w:tab w:val="left" w:pos="568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Живой литературный процесс всегда </w:t>
      </w:r>
      <w:proofErr w:type="spellStart"/>
      <w:r>
        <w:rPr>
          <w:rFonts w:ascii="Times New Roman" w:eastAsia="Times New Roman" w:hAnsi="Times New Roman" w:cs="Times New Roman"/>
          <w:sz w:val="28"/>
        </w:rPr>
        <w:t>многоплановее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 сложнее, чем мыслится в ситуации «взгляда изнутри». В современной культурологической ситуации процесс развития узбекской литературы сопровождается интенсификацией двух взаимосвязанных процессов – вхождение </w:t>
      </w:r>
      <w:r>
        <w:rPr>
          <w:rFonts w:ascii="Times New Roman" w:eastAsia="Times New Roman" w:hAnsi="Times New Roman" w:cs="Times New Roman"/>
          <w:sz w:val="28"/>
        </w:rPr>
        <w:t xml:space="preserve">узбекской литературы на правах самостоятельной полноправной </w:t>
      </w:r>
      <w:proofErr w:type="spellStart"/>
      <w:r>
        <w:rPr>
          <w:rFonts w:ascii="Times New Roman" w:eastAsia="Times New Roman" w:hAnsi="Times New Roman" w:cs="Times New Roman"/>
          <w:sz w:val="28"/>
        </w:rPr>
        <w:t>межлитературной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общности в мировое художественное поле и «растворение» новейших мировых литературных тенденций и традиций в национальной художественной системе. К сожалению, ослабление переводческ</w:t>
      </w:r>
      <w:r>
        <w:rPr>
          <w:rFonts w:ascii="Times New Roman" w:eastAsia="Times New Roman" w:hAnsi="Times New Roman" w:cs="Times New Roman"/>
          <w:sz w:val="28"/>
        </w:rPr>
        <w:t>ой деятельности, особенно произведений с узбекского языка на другие языки мира, тормозит этот процесс.</w:t>
      </w:r>
    </w:p>
    <w:p w:rsidR="00E715E2" w:rsidRDefault="004F427B" w:rsidP="004F427B">
      <w:pPr>
        <w:tabs>
          <w:tab w:val="left" w:pos="568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Особое явление, феномен – русскоязычная литература Узбекистана, существовавшая всегда в рамках узбекского литературного процесса ХХ века (вспомним имена </w:t>
      </w:r>
      <w:r>
        <w:rPr>
          <w:rFonts w:ascii="Times New Roman" w:eastAsia="Times New Roman" w:hAnsi="Times New Roman" w:cs="Times New Roman"/>
          <w:sz w:val="28"/>
        </w:rPr>
        <w:t>С. Бородина, З. Тумановой, Н. Красильникова и т. д.). На сегодняшний день она приняла статус самостоятельной литературной школы. Литературоведческие споры и дискуссии по поводу включения этого явления в «официальные» рамки национального литературного проце</w:t>
      </w:r>
      <w:r>
        <w:rPr>
          <w:rFonts w:ascii="Times New Roman" w:eastAsia="Times New Roman" w:hAnsi="Times New Roman" w:cs="Times New Roman"/>
          <w:sz w:val="28"/>
        </w:rPr>
        <w:t>сса, а также о его роли и месте в системе художественных новаций,  продолжаются практически с самого начала манифестации Ферганской и Ташкентской поэтических школ в рамках культурологического проекта «Малый шелковый путь». Причем в системе художественных т</w:t>
      </w:r>
      <w:r>
        <w:rPr>
          <w:rFonts w:ascii="Times New Roman" w:eastAsia="Times New Roman" w:hAnsi="Times New Roman" w:cs="Times New Roman"/>
          <w:sz w:val="28"/>
        </w:rPr>
        <w:t xml:space="preserve">радиций данных литературных образований актуализирована сама идея синтеза во всех смыслах – синтеза национальных принадлежностей писателей, языков, культур, </w:t>
      </w:r>
      <w:proofErr w:type="spellStart"/>
      <w:r>
        <w:rPr>
          <w:rFonts w:ascii="Times New Roman" w:eastAsia="Times New Roman" w:hAnsi="Times New Roman" w:cs="Times New Roman"/>
          <w:sz w:val="28"/>
        </w:rPr>
        <w:t>ментальностей</w:t>
      </w:r>
      <w:proofErr w:type="spellEnd"/>
      <w:r>
        <w:rPr>
          <w:rFonts w:ascii="Times New Roman" w:eastAsia="Times New Roman" w:hAnsi="Times New Roman" w:cs="Times New Roman"/>
          <w:sz w:val="28"/>
        </w:rPr>
        <w:t>, синтеза искусств, синтеза направлений и жанров и т. д.</w:t>
      </w:r>
    </w:p>
    <w:p w:rsidR="00E715E2" w:rsidRDefault="004F427B" w:rsidP="004F427B">
      <w:pPr>
        <w:tabs>
          <w:tab w:val="left" w:pos="568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Наиболее ярко и полно эти шко</w:t>
      </w:r>
      <w:r>
        <w:rPr>
          <w:rFonts w:ascii="Times New Roman" w:eastAsia="Times New Roman" w:hAnsi="Times New Roman" w:cs="Times New Roman"/>
          <w:sz w:val="28"/>
        </w:rPr>
        <w:t xml:space="preserve">лы проявили себя в плане поэтического </w:t>
      </w:r>
      <w:proofErr w:type="spellStart"/>
      <w:r>
        <w:rPr>
          <w:rFonts w:ascii="Times New Roman" w:eastAsia="Times New Roman" w:hAnsi="Times New Roman" w:cs="Times New Roman"/>
          <w:sz w:val="28"/>
        </w:rPr>
        <w:t>экспериментаторства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Однако, представленные как «альтернативная литература Узбекистана» (хотя многие писатели уже стали гражданами других государств), представители этих школ реализовывали свое </w:t>
      </w:r>
      <w:r>
        <w:rPr>
          <w:rFonts w:ascii="Times New Roman" w:eastAsia="Times New Roman" w:hAnsi="Times New Roman" w:cs="Times New Roman"/>
          <w:sz w:val="28"/>
        </w:rPr>
        <w:lastRenderedPageBreak/>
        <w:t>оригинальное мировидение</w:t>
      </w:r>
      <w:r>
        <w:rPr>
          <w:rFonts w:ascii="Times New Roman" w:eastAsia="Times New Roman" w:hAnsi="Times New Roman" w:cs="Times New Roman"/>
          <w:sz w:val="28"/>
        </w:rPr>
        <w:t xml:space="preserve"> в разных жанрах литературного творчества (рассказы, очерки, эссе, романистика, поэзия), в живописи и в журналистике. </w:t>
      </w:r>
    </w:p>
    <w:p w:rsidR="00E715E2" w:rsidRDefault="004F427B" w:rsidP="004F427B">
      <w:pPr>
        <w:tabs>
          <w:tab w:val="left" w:pos="568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Эстетической визиткой этой литературы стал симбиоз восточной ментальности, русского культурного сознания (зафиксированного в первую очере</w:t>
      </w:r>
      <w:r>
        <w:rPr>
          <w:rFonts w:ascii="Times New Roman" w:eastAsia="Times New Roman" w:hAnsi="Times New Roman" w:cs="Times New Roman"/>
          <w:sz w:val="28"/>
        </w:rPr>
        <w:t xml:space="preserve">дь через язык) и </w:t>
      </w:r>
      <w:proofErr w:type="gramStart"/>
      <w:r>
        <w:rPr>
          <w:rFonts w:ascii="Times New Roman" w:eastAsia="Times New Roman" w:hAnsi="Times New Roman" w:cs="Times New Roman"/>
          <w:sz w:val="28"/>
        </w:rPr>
        <w:t>западно-европейской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художественной и философской традиции. В </w:t>
      </w:r>
      <w:proofErr w:type="spellStart"/>
      <w:r>
        <w:rPr>
          <w:rFonts w:ascii="Times New Roman" w:eastAsia="Times New Roman" w:hAnsi="Times New Roman" w:cs="Times New Roman"/>
          <w:sz w:val="28"/>
        </w:rPr>
        <w:t>направленческом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аспекте, мы бы, с определенной долей условности, отнесли данную художественную систему к неореалистической традиции, балансирующей на грани реализма и модернизма.</w:t>
      </w:r>
      <w:r>
        <w:rPr>
          <w:rFonts w:ascii="Times New Roman" w:eastAsia="Times New Roman" w:hAnsi="Times New Roman" w:cs="Times New Roman"/>
          <w:sz w:val="28"/>
        </w:rPr>
        <w:t xml:space="preserve"> Причем, если поэтическая система больше тяготеет к модернистской эстетике, то очерки-эссе отличаются попытками запечатлеть реалии бытия в каждом всплеске литературной мысли. Особенно характерно это для Ташкентской школы с попытками ее представителей обрес</w:t>
      </w:r>
      <w:r>
        <w:rPr>
          <w:rFonts w:ascii="Times New Roman" w:eastAsia="Times New Roman" w:hAnsi="Times New Roman" w:cs="Times New Roman"/>
          <w:sz w:val="28"/>
        </w:rPr>
        <w:t xml:space="preserve">ти в себе и открыть миру некое </w:t>
      </w:r>
      <w:proofErr w:type="spellStart"/>
      <w:r>
        <w:rPr>
          <w:rFonts w:ascii="Times New Roman" w:eastAsia="Times New Roman" w:hAnsi="Times New Roman" w:cs="Times New Roman"/>
          <w:sz w:val="28"/>
        </w:rPr>
        <w:t>метапространство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«внутреннего Ташкента» как метафорической идеи «личного мира», охватывающего реалии истории и быта Ташкента-города в призме ностальгирующих воспоминаний и внутреннего ощущения мира и себя в нем через это реал</w:t>
      </w:r>
      <w:r>
        <w:rPr>
          <w:rFonts w:ascii="Times New Roman" w:eastAsia="Times New Roman" w:hAnsi="Times New Roman" w:cs="Times New Roman"/>
          <w:sz w:val="28"/>
        </w:rPr>
        <w:t xml:space="preserve">ьное городское пространство. Так «ташкентцы» создают </w:t>
      </w:r>
      <w:proofErr w:type="gramStart"/>
      <w:r>
        <w:rPr>
          <w:rFonts w:ascii="Times New Roman" w:eastAsia="Times New Roman" w:hAnsi="Times New Roman" w:cs="Times New Roman"/>
          <w:sz w:val="28"/>
        </w:rPr>
        <w:t>свой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художественный </w:t>
      </w:r>
      <w:proofErr w:type="spellStart"/>
      <w:r>
        <w:rPr>
          <w:rFonts w:ascii="Times New Roman" w:eastAsia="Times New Roman" w:hAnsi="Times New Roman" w:cs="Times New Roman"/>
          <w:sz w:val="28"/>
        </w:rPr>
        <w:t>неомиф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«родина-город-бытие-Я». Наиболее ярко этот образ воплотился в произведениях </w:t>
      </w:r>
      <w:proofErr w:type="spellStart"/>
      <w:r>
        <w:rPr>
          <w:rFonts w:ascii="Times New Roman" w:eastAsia="Times New Roman" w:hAnsi="Times New Roman" w:cs="Times New Roman"/>
          <w:sz w:val="28"/>
        </w:rPr>
        <w:t>Санджара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Янышева, </w:t>
      </w:r>
      <w:proofErr w:type="spellStart"/>
      <w:r>
        <w:rPr>
          <w:rFonts w:ascii="Times New Roman" w:eastAsia="Times New Roman" w:hAnsi="Times New Roman" w:cs="Times New Roman"/>
          <w:sz w:val="28"/>
        </w:rPr>
        <w:t>Сухбата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Афлатуни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(Евгений Абдуллаев), Вадима </w:t>
      </w:r>
      <w:proofErr w:type="spellStart"/>
      <w:r>
        <w:rPr>
          <w:rFonts w:ascii="Times New Roman" w:eastAsia="Times New Roman" w:hAnsi="Times New Roman" w:cs="Times New Roman"/>
          <w:sz w:val="28"/>
        </w:rPr>
        <w:t>Муратханова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E715E2" w:rsidRDefault="004F427B" w:rsidP="004F427B">
      <w:pPr>
        <w:tabs>
          <w:tab w:val="left" w:pos="568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Ферганской поэтической школе поиски «внутреннего бытия» осуществлялись не в рамках какого-то метафорически созданного образа, а через философское познание в художественном тексте (будь то проза или поэзия) бытийных метаморфоз посредством тонкой стилистич</w:t>
      </w:r>
      <w:r>
        <w:rPr>
          <w:rFonts w:ascii="Times New Roman" w:eastAsia="Times New Roman" w:hAnsi="Times New Roman" w:cs="Times New Roman"/>
          <w:sz w:val="28"/>
        </w:rPr>
        <w:t xml:space="preserve">еской и языковой игры словами и смыслами. Наиболее яркие представители этой школы – </w:t>
      </w:r>
      <w:proofErr w:type="spellStart"/>
      <w:r>
        <w:rPr>
          <w:rFonts w:ascii="Times New Roman" w:eastAsia="Times New Roman" w:hAnsi="Times New Roman" w:cs="Times New Roman"/>
          <w:sz w:val="28"/>
        </w:rPr>
        <w:t>Шамшад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Абдуллаев, </w:t>
      </w:r>
      <w:proofErr w:type="spellStart"/>
      <w:r>
        <w:rPr>
          <w:rFonts w:ascii="Times New Roman" w:eastAsia="Times New Roman" w:hAnsi="Times New Roman" w:cs="Times New Roman"/>
          <w:sz w:val="28"/>
        </w:rPr>
        <w:t>Сабит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Мадалиев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Абдулла Хайдар, Вячеслав </w:t>
      </w:r>
      <w:proofErr w:type="spellStart"/>
      <w:r>
        <w:rPr>
          <w:rFonts w:ascii="Times New Roman" w:eastAsia="Times New Roman" w:hAnsi="Times New Roman" w:cs="Times New Roman"/>
          <w:sz w:val="28"/>
        </w:rPr>
        <w:t>Ахунов</w:t>
      </w:r>
      <w:proofErr w:type="spellEnd"/>
      <w:r>
        <w:rPr>
          <w:rFonts w:ascii="Times New Roman" w:eastAsia="Times New Roman" w:hAnsi="Times New Roman" w:cs="Times New Roman"/>
          <w:sz w:val="28"/>
        </w:rPr>
        <w:t>, Ольга Гребенникова и другие – «совпали» в своем духовном и литературном становлении с эпохой 80-90-х годо</w:t>
      </w:r>
      <w:r>
        <w:rPr>
          <w:rFonts w:ascii="Times New Roman" w:eastAsia="Times New Roman" w:hAnsi="Times New Roman" w:cs="Times New Roman"/>
          <w:sz w:val="28"/>
        </w:rPr>
        <w:t xml:space="preserve">в, когда «вдруг» </w:t>
      </w:r>
      <w:proofErr w:type="gramStart"/>
      <w:r>
        <w:rPr>
          <w:rFonts w:ascii="Times New Roman" w:eastAsia="Times New Roman" w:hAnsi="Times New Roman" w:cs="Times New Roman"/>
          <w:sz w:val="28"/>
        </w:rPr>
        <w:t>рушились коренные представления о жизни и литературе и появлялось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желание сотворить нечто новое. 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Однако, хлынувший поток долгое время «запрещенной», а теперь «возвращенной» литературы, уже нес в себе это </w:t>
      </w:r>
      <w:r>
        <w:rPr>
          <w:rFonts w:ascii="Times New Roman" w:eastAsia="Times New Roman" w:hAnsi="Times New Roman" w:cs="Times New Roman"/>
          <w:sz w:val="28"/>
        </w:rPr>
        <w:lastRenderedPageBreak/>
        <w:t>«новое старое», ранее неизвестное.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Отсюда так явно просвечивает в их текстах увлеченность мировыми традициями ХХ века, большей частью модернистскими. Это стало способом выйти к открытию этого влекущего нового. </w:t>
      </w:r>
    </w:p>
    <w:p w:rsidR="00E715E2" w:rsidRDefault="004F427B" w:rsidP="004F427B">
      <w:pPr>
        <w:tabs>
          <w:tab w:val="left" w:pos="568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Сложно говорить об историческом месте «альтернативной литературы Узбекистана» в </w:t>
      </w:r>
      <w:r>
        <w:rPr>
          <w:rFonts w:ascii="Times New Roman" w:eastAsia="Times New Roman" w:hAnsi="Times New Roman" w:cs="Times New Roman"/>
          <w:sz w:val="28"/>
        </w:rPr>
        <w:t xml:space="preserve">реальном национальном художественном процессе сегодняшнего дня в силу целого ряда причин. Но констатировать наличие этого </w:t>
      </w:r>
      <w:proofErr w:type="spellStart"/>
      <w:r>
        <w:rPr>
          <w:rFonts w:ascii="Times New Roman" w:eastAsia="Times New Roman" w:hAnsi="Times New Roman" w:cs="Times New Roman"/>
          <w:sz w:val="28"/>
        </w:rPr>
        <w:t>вообщем</w:t>
      </w:r>
      <w:proofErr w:type="spellEnd"/>
      <w:r>
        <w:rPr>
          <w:rFonts w:ascii="Times New Roman" w:eastAsia="Times New Roman" w:hAnsi="Times New Roman" w:cs="Times New Roman"/>
          <w:sz w:val="28"/>
        </w:rPr>
        <w:t>-то уникального явления, несомненно, необходимо.</w:t>
      </w:r>
    </w:p>
    <w:p w:rsidR="00E715E2" w:rsidRDefault="004F427B" w:rsidP="004F427B">
      <w:pPr>
        <w:tabs>
          <w:tab w:val="left" w:pos="568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Таким образом, живой узбекский художественный процесс начала ХХ</w:t>
      </w:r>
      <w:proofErr w:type="gramStart"/>
      <w:r>
        <w:rPr>
          <w:rFonts w:ascii="Times New Roman" w:eastAsia="Times New Roman" w:hAnsi="Times New Roman" w:cs="Times New Roman"/>
          <w:sz w:val="28"/>
        </w:rPr>
        <w:t>I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века представ</w:t>
      </w:r>
      <w:r>
        <w:rPr>
          <w:rFonts w:ascii="Times New Roman" w:eastAsia="Times New Roman" w:hAnsi="Times New Roman" w:cs="Times New Roman"/>
          <w:sz w:val="28"/>
        </w:rPr>
        <w:t xml:space="preserve">ляет из себя многоуровневую, многофункциональную и неоднородную литературную систему с достаточно сложным комплексом тенденций своего развития, со сложившейся логикой «синтетического» </w:t>
      </w:r>
      <w:proofErr w:type="spellStart"/>
      <w:r>
        <w:rPr>
          <w:rFonts w:ascii="Times New Roman" w:eastAsia="Times New Roman" w:hAnsi="Times New Roman" w:cs="Times New Roman"/>
          <w:sz w:val="28"/>
        </w:rPr>
        <w:t>эволюционирования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E715E2" w:rsidRDefault="004F427B" w:rsidP="004F427B">
      <w:pPr>
        <w:tabs>
          <w:tab w:val="left" w:pos="568"/>
        </w:tabs>
        <w:spacing w:after="0" w:line="360" w:lineRule="auto"/>
        <w:jc w:val="right"/>
        <w:rPr>
          <w:rFonts w:ascii="Times New Roman" w:eastAsia="Times New Roman" w:hAnsi="Times New Roman" w:cs="Times New Roman"/>
          <w:b/>
          <w:sz w:val="28"/>
        </w:rPr>
      </w:pPr>
      <w:bookmarkStart w:id="0" w:name="_GoBack"/>
      <w:proofErr w:type="spellStart"/>
      <w:r>
        <w:rPr>
          <w:rFonts w:ascii="Times New Roman" w:eastAsia="Times New Roman" w:hAnsi="Times New Roman" w:cs="Times New Roman"/>
          <w:b/>
          <w:sz w:val="28"/>
        </w:rPr>
        <w:t>Гульчира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Гарипова</w:t>
      </w:r>
      <w:bookmarkEnd w:id="0"/>
    </w:p>
    <w:sectPr w:rsidR="00E715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715E2"/>
    <w:rsid w:val="004F427B"/>
    <w:rsid w:val="00E71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3557</Words>
  <Characters>20280</Characters>
  <Application>Microsoft Office Word</Application>
  <DocSecurity>0</DocSecurity>
  <Lines>169</Lines>
  <Paragraphs>47</Paragraphs>
  <ScaleCrop>false</ScaleCrop>
  <Company>Home</Company>
  <LinksUpToDate>false</LinksUpToDate>
  <CharactersWithSpaces>23790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User808</cp:lastModifiedBy>
  <cp:revision>2</cp:revision>
  <dcterms:created xsi:type="dcterms:W3CDTF">2023-12-16T12:25:00Z</dcterms:created>
  <dcterms:modified xsi:type="dcterms:W3CDTF">2023-12-16T12:26:00Z</dcterms:modified>
</cp:coreProperties>
</file>